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BAA" w:rsidRPr="00480A4D" w:rsidRDefault="00C97BAA" w:rsidP="00C97BAA">
      <w:pPr>
        <w:widowControl/>
        <w:spacing w:line="276" w:lineRule="auto"/>
        <w:jc w:val="center"/>
        <w:rPr>
          <w:rFonts w:ascii="Times New Roman" w:eastAsia="Times New Roman" w:hAnsi="Times New Roman" w:cs="Times New Roman"/>
          <w:b/>
          <w:bCs/>
          <w:color w:val="auto"/>
          <w:sz w:val="28"/>
          <w:szCs w:val="28"/>
          <w:lang w:val="en-US" w:eastAsia="en-US" w:bidi="ar-SA"/>
        </w:rPr>
      </w:pPr>
      <w:r w:rsidRPr="00480A4D">
        <w:rPr>
          <w:rFonts w:ascii="Times New Roman" w:eastAsia="Times New Roman" w:hAnsi="Times New Roman" w:cs="Times New Roman"/>
          <w:b/>
          <w:bCs/>
          <w:color w:val="auto"/>
          <w:sz w:val="28"/>
          <w:szCs w:val="28"/>
          <w:lang w:val="en-US" w:eastAsia="en-US" w:bidi="ar-SA"/>
        </w:rPr>
        <w:t>PHỤ LỤC 2</w:t>
      </w:r>
    </w:p>
    <w:p w:rsidR="00C97BAA" w:rsidRPr="00480A4D" w:rsidRDefault="00C97BAA" w:rsidP="00C97BAA">
      <w:pPr>
        <w:widowControl/>
        <w:spacing w:line="276" w:lineRule="auto"/>
        <w:jc w:val="center"/>
        <w:rPr>
          <w:rFonts w:ascii="Times New Roman" w:eastAsia="Times New Roman" w:hAnsi="Times New Roman" w:cs="Times New Roman"/>
          <w:b/>
          <w:color w:val="auto"/>
          <w:sz w:val="28"/>
          <w:szCs w:val="28"/>
          <w:lang w:val="fr-FR" w:eastAsia="en-US" w:bidi="ar-SA"/>
        </w:rPr>
      </w:pPr>
      <w:r w:rsidRPr="00480A4D">
        <w:rPr>
          <w:rFonts w:ascii="Times New Roman" w:eastAsia="Times New Roman" w:hAnsi="Times New Roman" w:cs="Times New Roman"/>
          <w:b/>
          <w:bCs/>
          <w:color w:val="auto"/>
          <w:sz w:val="28"/>
          <w:szCs w:val="28"/>
          <w:lang w:val="en-US" w:eastAsia="en-US" w:bidi="ar-SA"/>
        </w:rPr>
        <w:t xml:space="preserve">Hướng dẫn chi tiết triển khai </w:t>
      </w:r>
      <w:r w:rsidRPr="00480A4D">
        <w:rPr>
          <w:rFonts w:ascii="Times New Roman" w:eastAsia="Times New Roman" w:hAnsi="Times New Roman" w:cs="Times New Roman"/>
          <w:b/>
          <w:color w:val="auto"/>
          <w:sz w:val="28"/>
          <w:szCs w:val="28"/>
          <w:lang w:val="fr-FR" w:eastAsia="en-US" w:bidi="ar-SA"/>
        </w:rPr>
        <w:t xml:space="preserve">kiểm tra liên ngành </w:t>
      </w:r>
    </w:p>
    <w:p w:rsidR="00C97BAA" w:rsidRPr="00480A4D" w:rsidRDefault="00C97BAA" w:rsidP="00C97BAA">
      <w:pPr>
        <w:widowControl/>
        <w:spacing w:line="276" w:lineRule="auto"/>
        <w:jc w:val="center"/>
        <w:rPr>
          <w:rFonts w:ascii="Times New Roman" w:eastAsia="Times New Roman" w:hAnsi="Times New Roman" w:cs="Times New Roman"/>
          <w:b/>
          <w:bCs/>
          <w:i/>
          <w:color w:val="auto"/>
          <w:sz w:val="28"/>
          <w:szCs w:val="28"/>
          <w:lang w:val="en-US" w:eastAsia="en-US" w:bidi="ar-SA"/>
        </w:rPr>
      </w:pPr>
      <w:r w:rsidRPr="00480A4D">
        <w:rPr>
          <w:rFonts w:ascii="Times New Roman" w:eastAsia="Times New Roman" w:hAnsi="Times New Roman" w:cs="Times New Roman"/>
          <w:b/>
          <w:color w:val="auto"/>
          <w:sz w:val="28"/>
          <w:szCs w:val="28"/>
          <w:lang w:val="fr-FR" w:eastAsia="en-US" w:bidi="ar-SA"/>
        </w:rPr>
        <w:t>trong Tháng hành động vì an toàn thực phẩm năm 202</w:t>
      </w:r>
      <w:r w:rsidR="00416080">
        <w:rPr>
          <w:rFonts w:ascii="Times New Roman" w:eastAsia="Times New Roman" w:hAnsi="Times New Roman" w:cs="Times New Roman"/>
          <w:b/>
          <w:color w:val="auto"/>
          <w:sz w:val="28"/>
          <w:szCs w:val="28"/>
          <w:lang w:val="fr-FR" w:eastAsia="en-US" w:bidi="ar-SA"/>
        </w:rPr>
        <w:t>2</w:t>
      </w:r>
    </w:p>
    <w:p w:rsidR="00C97BAA" w:rsidRPr="00347F5C" w:rsidRDefault="00D86DA4" w:rsidP="00C97BAA">
      <w:pPr>
        <w:spacing w:line="276" w:lineRule="auto"/>
        <w:jc w:val="center"/>
        <w:rPr>
          <w:rFonts w:ascii="Times New Roman" w:eastAsia="Times New Roman" w:hAnsi="Times New Roman" w:cs="Times New Roman"/>
          <w:i/>
          <w:color w:val="auto"/>
          <w:sz w:val="28"/>
          <w:szCs w:val="28"/>
          <w:lang w:val="pt-BR" w:eastAsia="x-none" w:bidi="ar-SA"/>
        </w:rPr>
      </w:pPr>
      <w:r w:rsidRPr="00347F5C">
        <w:rPr>
          <w:rFonts w:ascii="Times New Roman" w:eastAsia="Times New Roman" w:hAnsi="Times New Roman" w:cs="Times New Roman"/>
          <w:noProof/>
          <w:color w:val="auto"/>
          <w:sz w:val="28"/>
          <w:szCs w:val="28"/>
          <w:lang w:val="en-US" w:eastAsia="en-US" w:bidi="ar-SA"/>
        </w:rPr>
        <mc:AlternateContent>
          <mc:Choice Requires="wps">
            <w:drawing>
              <wp:anchor distT="0" distB="0" distL="114300" distR="114300" simplePos="0" relativeHeight="251659264" behindDoc="0" locked="0" layoutInCell="1" allowOverlap="1" wp14:anchorId="276FD994" wp14:editId="08FAC7B4">
                <wp:simplePos x="0" y="0"/>
                <wp:positionH relativeFrom="column">
                  <wp:posOffset>2090893</wp:posOffset>
                </wp:positionH>
                <wp:positionV relativeFrom="paragraph">
                  <wp:posOffset>213360</wp:posOffset>
                </wp:positionV>
                <wp:extent cx="1511300" cy="0"/>
                <wp:effectExtent l="0" t="0" r="31750"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1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AE9D184"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65pt,16.8pt" to="283.6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7U7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"/>
            </w:pict>
          </mc:Fallback>
        </mc:AlternateContent>
      </w:r>
      <w:r w:rsidR="00C97BAA" w:rsidRPr="00347F5C">
        <w:rPr>
          <w:rFonts w:ascii="Times New Roman" w:eastAsia="Times New Roman" w:hAnsi="Times New Roman" w:cs="Times New Roman"/>
          <w:color w:val="auto"/>
          <w:sz w:val="28"/>
          <w:szCs w:val="28"/>
          <w:lang w:val="pt-BR" w:eastAsia="x-none" w:bidi="ar-SA"/>
        </w:rPr>
        <w:t>(</w:t>
      </w:r>
      <w:r w:rsidR="00C97BAA" w:rsidRPr="00347F5C">
        <w:rPr>
          <w:rFonts w:ascii="Times New Roman" w:eastAsia="Times New Roman" w:hAnsi="Times New Roman" w:cs="Times New Roman"/>
          <w:i/>
          <w:color w:val="auto"/>
          <w:sz w:val="28"/>
          <w:szCs w:val="28"/>
          <w:lang w:val="pt-BR" w:eastAsia="x-none" w:bidi="ar-SA"/>
        </w:rPr>
        <w:t xml:space="preserve">Kèm theo Kế hoạch số: </w:t>
      </w:r>
      <w:r w:rsidR="005968A3">
        <w:rPr>
          <w:rFonts w:ascii="Times New Roman" w:eastAsia="Times New Roman" w:hAnsi="Times New Roman" w:cs="Times New Roman"/>
          <w:i/>
          <w:color w:val="auto"/>
          <w:sz w:val="28"/>
          <w:szCs w:val="28"/>
          <w:lang w:val="pt-BR" w:eastAsia="x-none" w:bidi="ar-SA"/>
        </w:rPr>
        <w:t xml:space="preserve">   </w:t>
      </w:r>
      <w:r w:rsidR="00C97BAA" w:rsidRPr="00347F5C">
        <w:rPr>
          <w:rFonts w:ascii="Times New Roman" w:eastAsia="Times New Roman" w:hAnsi="Times New Roman" w:cs="Times New Roman"/>
          <w:i/>
          <w:color w:val="auto"/>
          <w:sz w:val="28"/>
          <w:szCs w:val="28"/>
          <w:lang w:val="pt-BR" w:eastAsia="x-none" w:bidi="ar-SA"/>
        </w:rPr>
        <w:t xml:space="preserve">        </w:t>
      </w:r>
      <w:r w:rsidR="005968A3">
        <w:rPr>
          <w:rFonts w:ascii="Times New Roman" w:eastAsia="Times New Roman" w:hAnsi="Times New Roman" w:cs="Times New Roman"/>
          <w:i/>
          <w:color w:val="auto"/>
          <w:sz w:val="28"/>
          <w:szCs w:val="28"/>
          <w:lang w:val="pt-BR" w:eastAsia="x-none" w:bidi="ar-SA"/>
        </w:rPr>
        <w:t xml:space="preserve">      </w:t>
      </w:r>
      <w:r w:rsidR="00C97BAA" w:rsidRPr="00347F5C">
        <w:rPr>
          <w:rFonts w:ascii="Times New Roman" w:eastAsia="Times New Roman" w:hAnsi="Times New Roman" w:cs="Times New Roman"/>
          <w:i/>
          <w:color w:val="auto"/>
          <w:sz w:val="28"/>
          <w:szCs w:val="28"/>
          <w:lang w:val="pt-BR" w:eastAsia="x-none" w:bidi="ar-SA"/>
        </w:rPr>
        <w:t>ngày    tháng     năm 202</w:t>
      </w:r>
      <w:r w:rsidR="00416080">
        <w:rPr>
          <w:rFonts w:ascii="Times New Roman" w:eastAsia="Times New Roman" w:hAnsi="Times New Roman" w:cs="Times New Roman"/>
          <w:i/>
          <w:color w:val="auto"/>
          <w:sz w:val="28"/>
          <w:szCs w:val="28"/>
          <w:lang w:val="pt-BR" w:eastAsia="x-none" w:bidi="ar-SA"/>
        </w:rPr>
        <w:t>2</w:t>
      </w:r>
      <w:r w:rsidR="00C97BAA" w:rsidRPr="00347F5C">
        <w:rPr>
          <w:rFonts w:ascii="Times New Roman" w:eastAsia="Times New Roman" w:hAnsi="Times New Roman" w:cs="Times New Roman"/>
          <w:i/>
          <w:color w:val="auto"/>
          <w:sz w:val="28"/>
          <w:szCs w:val="28"/>
          <w:lang w:val="pt-BR" w:eastAsia="x-none" w:bidi="ar-SA"/>
        </w:rPr>
        <w:t>)</w:t>
      </w:r>
    </w:p>
    <w:p w:rsidR="00D86DA4" w:rsidRPr="00480A4D" w:rsidRDefault="00D86DA4" w:rsidP="00C97BAA">
      <w:pPr>
        <w:spacing w:line="276" w:lineRule="auto"/>
        <w:jc w:val="center"/>
        <w:rPr>
          <w:rFonts w:ascii="Times New Roman" w:eastAsia="Times New Roman" w:hAnsi="Times New Roman" w:cs="Times New Roman"/>
          <w:b/>
          <w:i/>
          <w:color w:val="auto"/>
          <w:sz w:val="28"/>
          <w:szCs w:val="28"/>
          <w:lang w:val="pt-BR" w:eastAsia="x-none" w:bidi="ar-SA"/>
        </w:rPr>
      </w:pPr>
    </w:p>
    <w:p w:rsidR="00614C72" w:rsidRPr="00614C72" w:rsidRDefault="00614C72" w:rsidP="00614C72">
      <w:pPr>
        <w:spacing w:before="120"/>
        <w:ind w:firstLine="720"/>
        <w:jc w:val="both"/>
        <w:rPr>
          <w:rFonts w:ascii="Times New Roman" w:eastAsia="Times New Roman" w:hAnsi="Times New Roman" w:cs="Times New Roman"/>
          <w:color w:val="auto"/>
          <w:sz w:val="28"/>
          <w:szCs w:val="28"/>
          <w:lang w:val="fr-FR" w:eastAsia="en-US" w:bidi="ar-SA"/>
        </w:rPr>
      </w:pPr>
      <w:r w:rsidRPr="00614C72">
        <w:rPr>
          <w:rFonts w:ascii="Times New Roman" w:eastAsia="Times New Roman" w:hAnsi="Times New Roman" w:cs="Times New Roman"/>
          <w:color w:val="auto"/>
          <w:sz w:val="28"/>
          <w:szCs w:val="28"/>
          <w:lang w:val="fr-FR" w:eastAsia="en-US" w:bidi="ar-SA"/>
        </w:rPr>
        <w:t xml:space="preserve">Căn cứ </w:t>
      </w:r>
      <w:r w:rsidR="008648CC" w:rsidRPr="00614C72">
        <w:rPr>
          <w:rFonts w:ascii="Times New Roman" w:eastAsia="Times New Roman" w:hAnsi="Times New Roman" w:cs="Times New Roman"/>
          <w:color w:val="auto"/>
          <w:sz w:val="28"/>
          <w:szCs w:val="28"/>
          <w:lang w:val="fr-FR" w:eastAsia="en-US" w:bidi="ar-SA"/>
        </w:rPr>
        <w:t xml:space="preserve">Kế hoạch </w:t>
      </w:r>
      <w:r w:rsidR="008648CC">
        <w:rPr>
          <w:rFonts w:ascii="Times New Roman" w:eastAsia="Times New Roman" w:hAnsi="Times New Roman" w:cs="Times New Roman"/>
          <w:color w:val="auto"/>
          <w:sz w:val="28"/>
          <w:szCs w:val="28"/>
          <w:lang w:val="fr-FR" w:eastAsia="en-US" w:bidi="ar-SA"/>
        </w:rPr>
        <w:t>01</w:t>
      </w:r>
      <w:r w:rsidR="008648CC" w:rsidRPr="00614C72">
        <w:rPr>
          <w:rFonts w:ascii="Times New Roman" w:eastAsia="Times New Roman" w:hAnsi="Times New Roman" w:cs="Times New Roman"/>
          <w:color w:val="auto"/>
          <w:sz w:val="28"/>
          <w:szCs w:val="28"/>
          <w:lang w:val="fr-FR" w:eastAsia="en-US" w:bidi="ar-SA"/>
        </w:rPr>
        <w:t xml:space="preserve">/KH-BCĐ ngày </w:t>
      </w:r>
      <w:r w:rsidR="00587A70">
        <w:rPr>
          <w:rFonts w:ascii="Times New Roman" w:eastAsia="Times New Roman" w:hAnsi="Times New Roman" w:cs="Times New Roman"/>
          <w:color w:val="auto"/>
          <w:sz w:val="28"/>
          <w:szCs w:val="28"/>
          <w:lang w:val="fr-FR" w:eastAsia="en-US" w:bidi="ar-SA"/>
        </w:rPr>
        <w:t>26</w:t>
      </w:r>
      <w:r w:rsidR="008648CC" w:rsidRPr="00614C72">
        <w:rPr>
          <w:rFonts w:ascii="Times New Roman" w:eastAsia="Times New Roman" w:hAnsi="Times New Roman" w:cs="Times New Roman"/>
          <w:color w:val="auto"/>
          <w:sz w:val="28"/>
          <w:szCs w:val="28"/>
          <w:lang w:val="fr-FR" w:eastAsia="en-US" w:bidi="ar-SA"/>
        </w:rPr>
        <w:t>/</w:t>
      </w:r>
      <w:r w:rsidR="00587A70">
        <w:rPr>
          <w:rFonts w:ascii="Times New Roman" w:eastAsia="Times New Roman" w:hAnsi="Times New Roman" w:cs="Times New Roman"/>
          <w:color w:val="auto"/>
          <w:sz w:val="28"/>
          <w:szCs w:val="28"/>
          <w:lang w:val="fr-FR" w:eastAsia="en-US" w:bidi="ar-SA"/>
        </w:rPr>
        <w:t>01</w:t>
      </w:r>
      <w:r w:rsidR="008648CC" w:rsidRPr="00614C72">
        <w:rPr>
          <w:rFonts w:ascii="Times New Roman" w:eastAsia="Times New Roman" w:hAnsi="Times New Roman" w:cs="Times New Roman"/>
          <w:color w:val="auto"/>
          <w:sz w:val="28"/>
          <w:szCs w:val="28"/>
          <w:lang w:val="fr-FR" w:eastAsia="en-US" w:bidi="ar-SA"/>
        </w:rPr>
        <w:t>/202</w:t>
      </w:r>
      <w:r w:rsidR="00587A70">
        <w:rPr>
          <w:rFonts w:ascii="Times New Roman" w:eastAsia="Times New Roman" w:hAnsi="Times New Roman" w:cs="Times New Roman"/>
          <w:color w:val="auto"/>
          <w:sz w:val="28"/>
          <w:szCs w:val="28"/>
          <w:lang w:val="fr-FR" w:eastAsia="en-US" w:bidi="ar-SA"/>
        </w:rPr>
        <w:t>2</w:t>
      </w:r>
      <w:r w:rsidR="008648CC" w:rsidRPr="00614C72">
        <w:rPr>
          <w:rFonts w:ascii="Times New Roman" w:eastAsia="Times New Roman" w:hAnsi="Times New Roman" w:cs="Times New Roman"/>
          <w:color w:val="auto"/>
          <w:sz w:val="28"/>
          <w:szCs w:val="28"/>
          <w:lang w:val="fr-FR" w:eastAsia="en-US" w:bidi="ar-SA"/>
        </w:rPr>
        <w:t xml:space="preserve"> </w:t>
      </w:r>
      <w:r w:rsidR="008648CC">
        <w:rPr>
          <w:rFonts w:ascii="Times New Roman" w:eastAsia="Times New Roman" w:hAnsi="Times New Roman" w:cs="Times New Roman"/>
          <w:color w:val="auto"/>
          <w:sz w:val="28"/>
          <w:szCs w:val="28"/>
          <w:lang w:val="fr-FR" w:eastAsia="en-US" w:bidi="ar-SA"/>
        </w:rPr>
        <w:t xml:space="preserve">của </w:t>
      </w:r>
      <w:r w:rsidR="008648CC" w:rsidRPr="00480A4D">
        <w:rPr>
          <w:rFonts w:ascii="Times New Roman" w:eastAsia="Times New Roman" w:hAnsi="Times New Roman" w:cs="Times New Roman"/>
          <w:bCs/>
          <w:color w:val="auto"/>
          <w:sz w:val="28"/>
          <w:szCs w:val="28"/>
          <w:lang w:val="fr-FR" w:eastAsia="en-US" w:bidi="ar-SA"/>
        </w:rPr>
        <w:t xml:space="preserve">Ban Chỉ đạo </w:t>
      </w:r>
      <w:r w:rsidR="00587A70" w:rsidRPr="00480A4D">
        <w:rPr>
          <w:rFonts w:ascii="Times New Roman" w:eastAsia="Times New Roman" w:hAnsi="Times New Roman" w:cs="Times New Roman"/>
          <w:bCs/>
          <w:color w:val="auto"/>
          <w:sz w:val="28"/>
          <w:szCs w:val="28"/>
          <w:lang w:val="fr-FR" w:eastAsia="en-US" w:bidi="ar-SA"/>
        </w:rPr>
        <w:t xml:space="preserve">liên ngành về an toàn thực phẩm </w:t>
      </w:r>
      <w:r w:rsidR="00587A70" w:rsidRPr="00AC6BE2">
        <w:rPr>
          <w:rFonts w:ascii="Times New Roman" w:eastAsia="Times New Roman" w:hAnsi="Times New Roman" w:cs="Times New Roman"/>
          <w:bCs/>
          <w:color w:val="auto"/>
          <w:sz w:val="28"/>
          <w:szCs w:val="28"/>
          <w:lang w:val="fr-FR" w:eastAsia="en-US" w:bidi="ar-SA"/>
        </w:rPr>
        <w:t>tỉnh Hậu Giang</w:t>
      </w:r>
      <w:r w:rsidR="00587A70">
        <w:rPr>
          <w:rFonts w:ascii="Times New Roman" w:eastAsia="Times New Roman" w:hAnsi="Times New Roman" w:cs="Times New Roman"/>
          <w:bCs/>
          <w:color w:val="auto"/>
          <w:sz w:val="28"/>
          <w:szCs w:val="28"/>
          <w:lang w:val="fr-FR" w:eastAsia="en-US" w:bidi="ar-SA"/>
        </w:rPr>
        <w:t xml:space="preserve"> </w:t>
      </w:r>
      <w:r w:rsidR="008648CC" w:rsidRPr="00614C72">
        <w:rPr>
          <w:rFonts w:ascii="Times New Roman" w:eastAsia="Times New Roman" w:hAnsi="Times New Roman" w:cs="Times New Roman"/>
          <w:color w:val="auto"/>
          <w:sz w:val="28"/>
          <w:szCs w:val="28"/>
          <w:lang w:val="fr-FR" w:eastAsia="en-US" w:bidi="ar-SA"/>
        </w:rPr>
        <w:t>về việc triển khai công tác hậu kiể</w:t>
      </w:r>
      <w:r w:rsidR="00587A70">
        <w:rPr>
          <w:rFonts w:ascii="Times New Roman" w:eastAsia="Times New Roman" w:hAnsi="Times New Roman" w:cs="Times New Roman"/>
          <w:color w:val="auto"/>
          <w:sz w:val="28"/>
          <w:szCs w:val="28"/>
          <w:lang w:val="fr-FR" w:eastAsia="en-US" w:bidi="ar-SA"/>
        </w:rPr>
        <w:t>m về an toàn thực phẩm năm 2022.</w:t>
      </w:r>
    </w:p>
    <w:p w:rsidR="00C97BAA" w:rsidRPr="00480A4D" w:rsidRDefault="00C97BAA" w:rsidP="00347F5C">
      <w:pPr>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Căn cứ chủ đề Tháng hành động vì an toàn thực phẩm năm 202</w:t>
      </w:r>
      <w:r w:rsidR="00614C72">
        <w:rPr>
          <w:rFonts w:ascii="Times New Roman" w:eastAsia="Times New Roman" w:hAnsi="Times New Roman" w:cs="Times New Roman"/>
          <w:color w:val="auto"/>
          <w:sz w:val="28"/>
          <w:szCs w:val="28"/>
          <w:lang w:val="fr-FR" w:eastAsia="en-US" w:bidi="ar-SA"/>
        </w:rPr>
        <w:t>2</w:t>
      </w:r>
      <w:r w:rsidRPr="00480A4D">
        <w:rPr>
          <w:rFonts w:ascii="Times New Roman" w:eastAsia="Times New Roman" w:hAnsi="Times New Roman" w:cs="Times New Roman"/>
          <w:bCs/>
          <w:color w:val="auto"/>
          <w:sz w:val="28"/>
          <w:szCs w:val="28"/>
          <w:lang w:val="fr-FR" w:eastAsia="en-US" w:bidi="ar-SA"/>
        </w:rPr>
        <w:t xml:space="preserve">, Ban Chỉ đạo liên ngành về </w:t>
      </w:r>
      <w:r w:rsidR="005968A3">
        <w:rPr>
          <w:rFonts w:ascii="Times New Roman" w:eastAsia="Times New Roman" w:hAnsi="Times New Roman" w:cs="Times New Roman"/>
          <w:bCs/>
          <w:color w:val="auto"/>
          <w:sz w:val="28"/>
          <w:szCs w:val="28"/>
          <w:lang w:val="fr-FR" w:eastAsia="en-US" w:bidi="ar-SA"/>
        </w:rPr>
        <w:t xml:space="preserve">vệ sinh </w:t>
      </w:r>
      <w:r w:rsidRPr="00480A4D">
        <w:rPr>
          <w:rFonts w:ascii="Times New Roman" w:eastAsia="Times New Roman" w:hAnsi="Times New Roman" w:cs="Times New Roman"/>
          <w:bCs/>
          <w:color w:val="auto"/>
          <w:sz w:val="28"/>
          <w:szCs w:val="28"/>
          <w:lang w:val="fr-FR" w:eastAsia="en-US" w:bidi="ar-SA"/>
        </w:rPr>
        <w:t xml:space="preserve">an toàn thực phẩm </w:t>
      </w:r>
      <w:r w:rsidRPr="00AC6BE2">
        <w:rPr>
          <w:rFonts w:ascii="Times New Roman" w:eastAsia="Times New Roman" w:hAnsi="Times New Roman" w:cs="Times New Roman"/>
          <w:bCs/>
          <w:color w:val="auto"/>
          <w:sz w:val="28"/>
          <w:szCs w:val="28"/>
          <w:lang w:val="fr-FR" w:eastAsia="en-US" w:bidi="ar-SA"/>
        </w:rPr>
        <w:t xml:space="preserve">tỉnh Hậu Giang </w:t>
      </w:r>
      <w:r w:rsidRPr="00480A4D">
        <w:rPr>
          <w:rFonts w:ascii="Times New Roman" w:eastAsia="Times New Roman" w:hAnsi="Times New Roman" w:cs="Times New Roman"/>
          <w:bCs/>
          <w:color w:val="auto"/>
          <w:sz w:val="28"/>
          <w:szCs w:val="28"/>
          <w:lang w:val="fr-FR" w:eastAsia="en-US" w:bidi="ar-SA"/>
        </w:rPr>
        <w:t>hướng dẫn chi tiết việc t</w:t>
      </w:r>
      <w:r w:rsidRPr="00480A4D">
        <w:rPr>
          <w:rFonts w:ascii="Times New Roman" w:eastAsia="Times New Roman" w:hAnsi="Times New Roman" w:cs="Times New Roman"/>
          <w:color w:val="auto"/>
          <w:sz w:val="28"/>
          <w:szCs w:val="28"/>
          <w:lang w:val="fr-FR" w:eastAsia="en-US" w:bidi="ar-SA"/>
        </w:rPr>
        <w:t>riển khai kiểm tra liên ngành trong Tháng hành động vì an toàn thực phẩm năm 202</w:t>
      </w:r>
      <w:r w:rsidR="00614C72">
        <w:rPr>
          <w:rFonts w:ascii="Times New Roman" w:eastAsia="Times New Roman" w:hAnsi="Times New Roman" w:cs="Times New Roman"/>
          <w:color w:val="auto"/>
          <w:sz w:val="28"/>
          <w:szCs w:val="28"/>
          <w:lang w:val="fr-FR" w:eastAsia="en-US" w:bidi="ar-SA"/>
        </w:rPr>
        <w:t>2</w:t>
      </w:r>
      <w:r w:rsidRPr="00480A4D">
        <w:rPr>
          <w:rFonts w:ascii="Times New Roman" w:eastAsia="Times New Roman" w:hAnsi="Times New Roman" w:cs="Times New Roman"/>
          <w:color w:val="auto"/>
          <w:sz w:val="28"/>
          <w:szCs w:val="28"/>
          <w:lang w:val="fr-FR" w:eastAsia="en-US" w:bidi="ar-SA"/>
        </w:rPr>
        <w:t>, cụ thể như sau:</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
          <w:color w:val="auto"/>
          <w:sz w:val="28"/>
          <w:szCs w:val="28"/>
          <w:lang w:val="fr-FR" w:eastAsia="en-US" w:bidi="ar-SA"/>
        </w:rPr>
      </w:pPr>
      <w:r w:rsidRPr="00480A4D">
        <w:rPr>
          <w:rFonts w:ascii="Times New Roman" w:eastAsia="Times New Roman" w:hAnsi="Times New Roman" w:cs="Times New Roman"/>
          <w:b/>
          <w:color w:val="auto"/>
          <w:sz w:val="28"/>
          <w:szCs w:val="28"/>
          <w:lang w:val="fr-FR" w:eastAsia="en-US" w:bidi="ar-SA"/>
        </w:rPr>
        <w:t>I. MỤC ĐÍCH, YÊU CẦU</w:t>
      </w:r>
    </w:p>
    <w:p w:rsidR="00C97BAA" w:rsidRPr="00480A4D" w:rsidRDefault="00935E94" w:rsidP="00347F5C">
      <w:pPr>
        <w:widowControl/>
        <w:spacing w:before="120" w:after="120" w:line="276" w:lineRule="auto"/>
        <w:ind w:firstLine="720"/>
        <w:jc w:val="both"/>
        <w:rPr>
          <w:rFonts w:ascii="Times New Roman" w:eastAsia="Times New Roman" w:hAnsi="Times New Roman" w:cs="Times New Roman"/>
          <w:b/>
          <w:color w:val="auto"/>
          <w:sz w:val="28"/>
          <w:szCs w:val="28"/>
          <w:lang w:val="fr-FR" w:eastAsia="en-US" w:bidi="ar-SA"/>
        </w:rPr>
      </w:pPr>
      <w:r>
        <w:rPr>
          <w:rFonts w:ascii="Times New Roman" w:eastAsia="Times New Roman" w:hAnsi="Times New Roman" w:cs="Times New Roman"/>
          <w:b/>
          <w:color w:val="auto"/>
          <w:sz w:val="28"/>
          <w:szCs w:val="28"/>
          <w:lang w:val="fr-FR" w:eastAsia="en-US" w:bidi="ar-SA"/>
        </w:rPr>
        <w:t>1. Mục đích</w:t>
      </w:r>
    </w:p>
    <w:p w:rsidR="00C97BAA" w:rsidRPr="00480A4D" w:rsidRDefault="00C97BAA" w:rsidP="00347F5C">
      <w:pPr>
        <w:spacing w:before="120" w:after="120" w:line="276" w:lineRule="auto"/>
        <w:ind w:firstLine="567"/>
        <w:jc w:val="both"/>
        <w:rPr>
          <w:rFonts w:ascii="Times New Roman" w:eastAsia="Times New Roman" w:hAnsi="Times New Roman" w:cs="Times New Roman"/>
          <w:color w:val="auto"/>
          <w:spacing w:val="-2"/>
          <w:sz w:val="28"/>
          <w:szCs w:val="28"/>
          <w:lang w:val="x-none" w:eastAsia="x-none" w:bidi="ar-SA"/>
        </w:rPr>
      </w:pPr>
      <w:r w:rsidRPr="00480A4D">
        <w:rPr>
          <w:rFonts w:ascii="Times New Roman" w:eastAsia="Times New Roman" w:hAnsi="Times New Roman" w:cs="Times New Roman"/>
          <w:color w:val="auto"/>
          <w:sz w:val="28"/>
          <w:szCs w:val="28"/>
          <w:lang w:val="fr-FR" w:eastAsia="x-none" w:bidi="ar-SA"/>
        </w:rPr>
        <w:t xml:space="preserve">- Tăng cường trách nhiệm quản lý nhà nước về an toàn thực phẩm ở các cấp, thông qua hoạt động kiểm tra, hậu kiểm kịp thời phát hiện, ngăn chặn, xử lý các trường hợp vi phạm </w:t>
      </w:r>
      <w:r w:rsidRPr="00480A4D">
        <w:rPr>
          <w:rFonts w:ascii="Times New Roman" w:eastAsia="Times New Roman" w:hAnsi="Times New Roman" w:cs="Times New Roman"/>
          <w:color w:val="auto"/>
          <w:spacing w:val="-2"/>
          <w:sz w:val="28"/>
          <w:szCs w:val="28"/>
          <w:lang w:val="en-US" w:eastAsia="x-none" w:bidi="ar-SA"/>
        </w:rPr>
        <w:t>trong sản xuất, kinh doanh thực phẩm.</w:t>
      </w:r>
    </w:p>
    <w:p w:rsidR="00C97BAA" w:rsidRPr="00480A4D" w:rsidRDefault="00C97BAA" w:rsidP="00347F5C">
      <w:pPr>
        <w:spacing w:before="120" w:after="120" w:line="276" w:lineRule="auto"/>
        <w:ind w:firstLine="567"/>
        <w:jc w:val="both"/>
        <w:rPr>
          <w:rFonts w:ascii="Times New Roman" w:eastAsia="Times New Roman" w:hAnsi="Times New Roman" w:cs="Times New Roman"/>
          <w:color w:val="auto"/>
          <w:spacing w:val="-2"/>
          <w:sz w:val="28"/>
          <w:szCs w:val="28"/>
          <w:lang w:val="x-none" w:eastAsia="x-none" w:bidi="ar-SA"/>
        </w:rPr>
      </w:pPr>
      <w:r w:rsidRPr="00480A4D">
        <w:rPr>
          <w:rFonts w:ascii="Times New Roman" w:eastAsia="Times New Roman" w:hAnsi="Times New Roman" w:cs="Times New Roman"/>
          <w:color w:val="auto"/>
          <w:sz w:val="28"/>
          <w:szCs w:val="28"/>
          <w:lang w:val="fr-FR" w:eastAsia="x-none" w:bidi="ar-SA"/>
        </w:rPr>
        <w:t>- Kiểm tra, đánh giá việc triển khai Tháng hành động vì an toàn thực phẩm năm 202</w:t>
      </w:r>
      <w:r w:rsidR="00E35B84">
        <w:rPr>
          <w:rFonts w:ascii="Times New Roman" w:eastAsia="Times New Roman" w:hAnsi="Times New Roman" w:cs="Times New Roman"/>
          <w:color w:val="auto"/>
          <w:sz w:val="28"/>
          <w:szCs w:val="28"/>
          <w:lang w:val="fr-FR" w:eastAsia="x-none" w:bidi="ar-SA"/>
        </w:rPr>
        <w:t>2</w:t>
      </w:r>
      <w:r w:rsidRPr="00480A4D">
        <w:rPr>
          <w:rFonts w:ascii="Times New Roman" w:eastAsia="Times New Roman" w:hAnsi="Times New Roman" w:cs="Times New Roman"/>
          <w:color w:val="auto"/>
          <w:sz w:val="28"/>
          <w:szCs w:val="28"/>
          <w:lang w:val="fr-FR" w:eastAsia="x-none" w:bidi="ar-SA"/>
        </w:rPr>
        <w:t xml:space="preserve"> của các cấp, các ngành theo chủ đề Tháng hành động năm 202</w:t>
      </w:r>
      <w:r w:rsidR="00E35B84">
        <w:rPr>
          <w:rFonts w:ascii="Times New Roman" w:eastAsia="Times New Roman" w:hAnsi="Times New Roman" w:cs="Times New Roman"/>
          <w:color w:val="auto"/>
          <w:sz w:val="28"/>
          <w:szCs w:val="28"/>
          <w:lang w:val="fr-FR" w:eastAsia="x-none" w:bidi="ar-SA"/>
        </w:rPr>
        <w:t>2</w:t>
      </w:r>
      <w:r w:rsidRPr="00480A4D">
        <w:rPr>
          <w:rFonts w:ascii="Times New Roman" w:eastAsia="Times New Roman" w:hAnsi="Times New Roman" w:cs="Times New Roman"/>
          <w:color w:val="auto"/>
          <w:sz w:val="28"/>
          <w:szCs w:val="28"/>
          <w:lang w:val="fr-FR" w:eastAsia="x-none" w:bidi="ar-SA"/>
        </w:rPr>
        <w:t xml:space="preserve">.  </w:t>
      </w:r>
    </w:p>
    <w:p w:rsidR="00C97BAA" w:rsidRDefault="00C97BAA" w:rsidP="00347F5C">
      <w:pPr>
        <w:widowControl/>
        <w:spacing w:before="120" w:after="120" w:line="276" w:lineRule="auto"/>
        <w:ind w:firstLine="567"/>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Thông qua đợt kiểm tra, kịp thời phát hiện, chấn chỉnh những bất cập, yếu kém trong công tác quản lý nhà nước về an toàn thực phẩm; phát hiện, ngăn chặn, xử lý các trường hợp vi phạm về an toàn thực phẩm, đồng thời đề xuất các giải pháp nâng cao hiệu quả công tác bảo đảm an toàn thực phẩm.</w:t>
      </w:r>
    </w:p>
    <w:p w:rsidR="00C97BAA" w:rsidRPr="00480A4D" w:rsidRDefault="00935E94" w:rsidP="00347F5C">
      <w:pPr>
        <w:widowControl/>
        <w:spacing w:before="120" w:after="120" w:line="276" w:lineRule="auto"/>
        <w:ind w:firstLine="720"/>
        <w:jc w:val="both"/>
        <w:rPr>
          <w:rFonts w:ascii="Times New Roman" w:eastAsia="Times New Roman" w:hAnsi="Times New Roman" w:cs="Times New Roman"/>
          <w:b/>
          <w:color w:val="auto"/>
          <w:sz w:val="28"/>
          <w:szCs w:val="28"/>
          <w:lang w:val="fr-FR" w:eastAsia="en-US" w:bidi="ar-SA"/>
        </w:rPr>
      </w:pPr>
      <w:r>
        <w:rPr>
          <w:rFonts w:ascii="Times New Roman" w:eastAsia="Times New Roman" w:hAnsi="Times New Roman" w:cs="Times New Roman"/>
          <w:b/>
          <w:color w:val="auto"/>
          <w:sz w:val="28"/>
          <w:szCs w:val="28"/>
          <w:lang w:val="fr-FR" w:eastAsia="en-US" w:bidi="ar-SA"/>
        </w:rPr>
        <w:t>2. Yêu cầu</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xml:space="preserve">- Kiểm tra có trọng tâm, trọng điểm, tập trung vào những vấn đề tồn tại trong quản lý, những vi phạm về bảo đảm an toàn thực phẩm trong sản xuất, kinh doanh, quảng cáo thực phẩm.  </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xml:space="preserve">- Trong quá trình kiểm tra kết hợp làm tốt công tác tuyên truyền, giáo dục kiến thức, pháp luật về an toàn thực phẩm, nâng cao nhận thức và ý thức của cộng đồng trong công tác bảo đảm an toàn thực phẩm. </w:t>
      </w:r>
    </w:p>
    <w:p w:rsidR="00E35B84" w:rsidRPr="000B335E" w:rsidRDefault="00C97BAA" w:rsidP="00E35B84">
      <w:pPr>
        <w:spacing w:before="120"/>
        <w:ind w:firstLine="720"/>
        <w:jc w:val="both"/>
        <w:rPr>
          <w:rFonts w:ascii="Times New Roman" w:eastAsia="Times New Roman" w:hAnsi="Times New Roman" w:cs="Times New Roman"/>
          <w:color w:val="auto"/>
          <w:sz w:val="28"/>
          <w:szCs w:val="28"/>
          <w:lang w:val="nl-NL" w:eastAsia="en-US" w:bidi="ar-SA"/>
        </w:rPr>
      </w:pPr>
      <w:r w:rsidRPr="00480A4D">
        <w:rPr>
          <w:rFonts w:ascii="Times New Roman" w:eastAsia="Times New Roman" w:hAnsi="Times New Roman" w:cs="Times New Roman"/>
          <w:color w:val="auto"/>
          <w:sz w:val="28"/>
          <w:szCs w:val="28"/>
          <w:lang w:val="nl-NL" w:eastAsia="en-US" w:bidi="ar-SA"/>
        </w:rPr>
        <w:t xml:space="preserve">- Triển khai kiểm tra </w:t>
      </w:r>
      <w:r w:rsidRPr="00480A4D">
        <w:rPr>
          <w:rFonts w:ascii="Times New Roman" w:eastAsia="Times New Roman" w:hAnsi="Times New Roman" w:cs="Times New Roman"/>
          <w:color w:val="auto"/>
          <w:sz w:val="28"/>
          <w:szCs w:val="28"/>
          <w:lang w:val="fr-FR" w:eastAsia="en-US" w:bidi="ar-SA"/>
        </w:rPr>
        <w:t>Tháng hành động vì an toàn thực phẩm năm 202</w:t>
      </w:r>
      <w:r w:rsidR="000B335E">
        <w:rPr>
          <w:rFonts w:ascii="Times New Roman" w:eastAsia="Times New Roman" w:hAnsi="Times New Roman" w:cs="Times New Roman"/>
          <w:color w:val="auto"/>
          <w:sz w:val="28"/>
          <w:szCs w:val="28"/>
          <w:lang w:val="fr-FR" w:eastAsia="en-US" w:bidi="ar-SA"/>
        </w:rPr>
        <w:t>2</w:t>
      </w:r>
      <w:r w:rsidRPr="00480A4D">
        <w:rPr>
          <w:rFonts w:ascii="Times New Roman" w:eastAsia="Times New Roman" w:hAnsi="Times New Roman" w:cs="Times New Roman"/>
          <w:color w:val="auto"/>
          <w:sz w:val="28"/>
          <w:szCs w:val="28"/>
          <w:lang w:val="fr-FR" w:eastAsia="en-US" w:bidi="ar-SA"/>
        </w:rPr>
        <w:t xml:space="preserve"> </w:t>
      </w:r>
      <w:r w:rsidRPr="00480A4D">
        <w:rPr>
          <w:rFonts w:ascii="Times New Roman" w:eastAsia="Times New Roman" w:hAnsi="Times New Roman" w:cs="Times New Roman"/>
          <w:color w:val="auto"/>
          <w:sz w:val="28"/>
          <w:szCs w:val="28"/>
          <w:lang w:val="nl-NL" w:eastAsia="en-US" w:bidi="ar-SA"/>
        </w:rPr>
        <w:t xml:space="preserve">bảo đảm đúng tiến độ theo sự chỉ đạo của Ban Chỉ đạo liên ngành về </w:t>
      </w:r>
      <w:r w:rsidR="005968A3">
        <w:rPr>
          <w:rFonts w:ascii="Times New Roman" w:eastAsia="Times New Roman" w:hAnsi="Times New Roman" w:cs="Times New Roman"/>
          <w:color w:val="auto"/>
          <w:sz w:val="28"/>
          <w:szCs w:val="28"/>
          <w:lang w:val="nl-NL" w:eastAsia="en-US" w:bidi="ar-SA"/>
        </w:rPr>
        <w:t xml:space="preserve">vệ sinh </w:t>
      </w:r>
      <w:r w:rsidRPr="00480A4D">
        <w:rPr>
          <w:rFonts w:ascii="Times New Roman" w:eastAsia="Times New Roman" w:hAnsi="Times New Roman" w:cs="Times New Roman"/>
          <w:color w:val="auto"/>
          <w:sz w:val="28"/>
          <w:szCs w:val="28"/>
          <w:lang w:val="nl-NL" w:eastAsia="en-US" w:bidi="ar-SA"/>
        </w:rPr>
        <w:t>an toàn thực phẩm</w:t>
      </w:r>
      <w:r w:rsidRPr="00AC6BE2">
        <w:rPr>
          <w:rFonts w:ascii="Times New Roman" w:eastAsia="Times New Roman" w:hAnsi="Times New Roman" w:cs="Times New Roman"/>
          <w:color w:val="auto"/>
          <w:sz w:val="28"/>
          <w:szCs w:val="28"/>
          <w:lang w:val="nl-NL" w:eastAsia="en-US" w:bidi="ar-SA"/>
        </w:rPr>
        <w:t xml:space="preserve"> tỉnh Hậu Giang</w:t>
      </w:r>
      <w:r w:rsidR="000B335E">
        <w:rPr>
          <w:rFonts w:ascii="Times New Roman" w:eastAsia="Times New Roman" w:hAnsi="Times New Roman" w:cs="Times New Roman"/>
          <w:color w:val="auto"/>
          <w:sz w:val="28"/>
          <w:szCs w:val="28"/>
          <w:lang w:val="nl-NL" w:eastAsia="en-US" w:bidi="ar-SA"/>
        </w:rPr>
        <w:t>.</w:t>
      </w:r>
      <w:r w:rsidR="00E35B84" w:rsidRPr="000B335E">
        <w:rPr>
          <w:rFonts w:ascii="Times New Roman" w:eastAsia="Times New Roman" w:hAnsi="Times New Roman" w:cs="Times New Roman"/>
          <w:color w:val="auto"/>
          <w:sz w:val="28"/>
          <w:szCs w:val="28"/>
          <w:lang w:val="nl-NL" w:eastAsia="en-US" w:bidi="ar-SA"/>
        </w:rPr>
        <w:t xml:space="preserve"> Thông qua công tác kiểm tra, hậu kiểm phối hợp tuyên truyền chính sách, pháp luật và các văn bản quy phạm pháp luật mới ban hành: Nghị định số 15/2018/NĐ-CP ngày 02/02/2018 quy định chi tiết thi hành một số điều của Luật an toàn thực phẩm; Nghị định số 115/2018/NĐ-CP ngày 04/9/2018 của Chính phủ quy định xử phạt vi phạm hành chính về an toàn thực phẩm; Nghị </w:t>
      </w:r>
      <w:r w:rsidR="00E35B84" w:rsidRPr="000B335E">
        <w:rPr>
          <w:rFonts w:ascii="Times New Roman" w:eastAsia="Times New Roman" w:hAnsi="Times New Roman" w:cs="Times New Roman"/>
          <w:color w:val="auto"/>
          <w:sz w:val="28"/>
          <w:szCs w:val="28"/>
          <w:lang w:val="nl-NL" w:eastAsia="en-US" w:bidi="ar-SA"/>
        </w:rPr>
        <w:lastRenderedPageBreak/>
        <w:t>định 124/2021/NĐ-CP ngày 28/12/2021 của Chính phủ Sửa đổi, bổ sung một số điều của Nghị định số 115/2018/NĐ-CP ngày 04 tháng 9 năm 2018 của Chính phủ quy định xử phạt vi phạm hành chính về an toàn thực phẩm và Nghị định số 117/2020/NĐ-CP ngày 28 tháng 9 năm 2020 của Chính phủ quy định xử phạt vi phạm hành chính trong lĩnh vực y tế.</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
          <w:color w:val="auto"/>
          <w:sz w:val="28"/>
          <w:szCs w:val="28"/>
          <w:lang w:val="fr-FR" w:eastAsia="en-US" w:bidi="ar-SA"/>
        </w:rPr>
      </w:pPr>
      <w:r w:rsidRPr="00480A4D">
        <w:rPr>
          <w:rFonts w:ascii="Times New Roman" w:eastAsia="Times New Roman" w:hAnsi="Times New Roman" w:cs="Times New Roman"/>
          <w:b/>
          <w:color w:val="auto"/>
          <w:sz w:val="28"/>
          <w:szCs w:val="28"/>
          <w:lang w:val="fr-FR" w:eastAsia="en-US" w:bidi="ar-SA"/>
        </w:rPr>
        <w:t>II</w:t>
      </w:r>
      <w:r w:rsidRPr="00480A4D">
        <w:rPr>
          <w:rFonts w:ascii="Times New Roman" w:eastAsia="Times New Roman" w:hAnsi="Times New Roman" w:cs="Times New Roman"/>
          <w:color w:val="auto"/>
          <w:sz w:val="28"/>
          <w:szCs w:val="28"/>
          <w:lang w:val="fr-FR" w:eastAsia="en-US" w:bidi="ar-SA"/>
        </w:rPr>
        <w:t xml:space="preserve">. </w:t>
      </w:r>
      <w:r w:rsidRPr="00480A4D">
        <w:rPr>
          <w:rFonts w:ascii="Times New Roman" w:eastAsia="Times New Roman" w:hAnsi="Times New Roman" w:cs="Times New Roman"/>
          <w:b/>
          <w:color w:val="auto"/>
          <w:sz w:val="28"/>
          <w:szCs w:val="28"/>
          <w:lang w:val="fr-FR" w:eastAsia="en-US" w:bidi="ar-SA"/>
        </w:rPr>
        <w:t>ĐỐI TƯỢNG, NỘI DUNG KIỂM TRA</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
          <w:color w:val="auto"/>
          <w:sz w:val="28"/>
          <w:szCs w:val="28"/>
          <w:lang w:val="fr-FR" w:eastAsia="en-US" w:bidi="ar-SA"/>
        </w:rPr>
      </w:pPr>
      <w:r w:rsidRPr="00480A4D">
        <w:rPr>
          <w:rFonts w:ascii="Times New Roman" w:eastAsia="Times New Roman" w:hAnsi="Times New Roman" w:cs="Times New Roman"/>
          <w:b/>
          <w:color w:val="auto"/>
          <w:sz w:val="28"/>
          <w:szCs w:val="28"/>
          <w:lang w:val="fr-FR" w:eastAsia="en-US" w:bidi="ar-SA"/>
        </w:rPr>
        <w:t>1. Đối với các cơ quan quản lý nhà nước</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Kiểm tra, đánh giá việc thực hiện Chỉ thị 34/CT-TTg</w:t>
      </w:r>
      <w:r w:rsidR="00303EB5">
        <w:rPr>
          <w:rFonts w:ascii="Times New Roman" w:eastAsia="Times New Roman" w:hAnsi="Times New Roman" w:cs="Times New Roman"/>
          <w:color w:val="auto"/>
          <w:sz w:val="28"/>
          <w:szCs w:val="28"/>
          <w:lang w:val="fr-FR" w:eastAsia="en-US" w:bidi="ar-SA"/>
        </w:rPr>
        <w:t xml:space="preserve"> </w:t>
      </w:r>
      <w:bookmarkStart w:id="0" w:name="_GoBack"/>
      <w:bookmarkEnd w:id="0"/>
      <w:r w:rsidRPr="00480A4D">
        <w:rPr>
          <w:rFonts w:ascii="Times New Roman" w:eastAsia="Times New Roman" w:hAnsi="Times New Roman" w:cs="Times New Roman"/>
          <w:color w:val="auto"/>
          <w:sz w:val="28"/>
          <w:szCs w:val="28"/>
          <w:lang w:val="fr-FR" w:eastAsia="en-US" w:bidi="ar-SA"/>
        </w:rPr>
        <w:t>ngày 11/12/2014, Chỉ thị số 13/CT-TTg ngày 09 tháng 5 năm 2016 của Thủ tướng Chính phủ về tăng cường trách nhiệm quản lý nhà nước về an toàn thực phẩm; Chỉ thị số 17/CT-TTg ngày 13 tháng 4 năm 2020 của Thủ tướng Chính phủ về tiếp tục tăng cường trách nhiệm quản lý nhà nước về an toàn</w:t>
      </w:r>
      <w:r w:rsidR="00CC6E7F">
        <w:rPr>
          <w:rFonts w:ascii="Times New Roman" w:eastAsia="Times New Roman" w:hAnsi="Times New Roman" w:cs="Times New Roman"/>
          <w:color w:val="auto"/>
          <w:sz w:val="28"/>
          <w:szCs w:val="28"/>
          <w:lang w:val="fr-FR" w:eastAsia="en-US" w:bidi="ar-SA"/>
        </w:rPr>
        <w:t xml:space="preserve"> thực phẩm trong tình hình mới</w:t>
      </w:r>
      <w:r w:rsidRPr="00480A4D">
        <w:rPr>
          <w:rFonts w:ascii="Times New Roman" w:eastAsia="Times New Roman" w:hAnsi="Times New Roman" w:cs="Times New Roman"/>
          <w:color w:val="auto"/>
          <w:sz w:val="28"/>
          <w:szCs w:val="28"/>
          <w:lang w:val="fr-FR" w:eastAsia="en-US" w:bidi="ar-SA"/>
        </w:rPr>
        <w:t>, bao gồm:</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Trách nhiệm của chính quyền các cấp trong việc đả</w:t>
      </w:r>
      <w:r w:rsidR="005968A3">
        <w:rPr>
          <w:rFonts w:ascii="Times New Roman" w:eastAsia="Times New Roman" w:hAnsi="Times New Roman" w:cs="Times New Roman"/>
          <w:color w:val="auto"/>
          <w:sz w:val="28"/>
          <w:szCs w:val="28"/>
          <w:lang w:val="fr-FR" w:eastAsia="en-US" w:bidi="ar-SA"/>
        </w:rPr>
        <w:t xml:space="preserve">m bảo </w:t>
      </w:r>
      <w:r w:rsidR="000808CA" w:rsidRPr="000808CA">
        <w:rPr>
          <w:rFonts w:ascii="Times New Roman" w:eastAsia="Times New Roman" w:hAnsi="Times New Roman" w:cs="Times New Roman"/>
          <w:color w:val="auto"/>
          <w:sz w:val="28"/>
          <w:szCs w:val="28"/>
          <w:lang w:val="fr-FR" w:eastAsia="en-US" w:bidi="ar-SA"/>
        </w:rPr>
        <w:t>an toàn thực phẩm</w:t>
      </w:r>
      <w:r w:rsidR="005968A3">
        <w:rPr>
          <w:rFonts w:ascii="Times New Roman" w:eastAsia="Times New Roman" w:hAnsi="Times New Roman" w:cs="Times New Roman"/>
          <w:color w:val="auto"/>
          <w:sz w:val="28"/>
          <w:szCs w:val="28"/>
          <w:lang w:val="fr-FR" w:eastAsia="en-US" w:bidi="ar-SA"/>
        </w:rPr>
        <w:t xml:space="preserve"> trên địa bàn quản lý</w:t>
      </w:r>
      <w:r w:rsidRPr="00480A4D">
        <w:rPr>
          <w:rFonts w:ascii="Times New Roman" w:eastAsia="Times New Roman" w:hAnsi="Times New Roman" w:cs="Times New Roman"/>
          <w:color w:val="auto"/>
          <w:sz w:val="28"/>
          <w:szCs w:val="28"/>
          <w:lang w:val="fr-FR" w:eastAsia="en-US" w:bidi="ar-SA"/>
        </w:rPr>
        <w:t>;</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xml:space="preserve">+ Việc tổ chức và hoạt động của Ban Chỉ đạo liên ngành </w:t>
      </w:r>
      <w:r w:rsidR="00CC6E7F">
        <w:rPr>
          <w:rFonts w:ascii="Times New Roman" w:eastAsia="Times New Roman" w:hAnsi="Times New Roman" w:cs="Times New Roman"/>
          <w:color w:val="auto"/>
          <w:sz w:val="28"/>
          <w:szCs w:val="28"/>
          <w:lang w:val="fr-FR" w:eastAsia="en-US" w:bidi="ar-SA"/>
        </w:rPr>
        <w:t xml:space="preserve">về </w:t>
      </w:r>
      <w:r w:rsidRPr="00480A4D">
        <w:rPr>
          <w:rFonts w:ascii="Times New Roman" w:eastAsia="Times New Roman" w:hAnsi="Times New Roman" w:cs="Times New Roman"/>
          <w:color w:val="auto"/>
          <w:sz w:val="28"/>
          <w:szCs w:val="28"/>
          <w:lang w:val="fr-FR" w:eastAsia="en-US" w:bidi="ar-SA"/>
        </w:rPr>
        <w:t>vệ sinh an toàn thực phẩm các cấp;</w:t>
      </w:r>
    </w:p>
    <w:p w:rsidR="00C97BAA" w:rsidRPr="00480A4D" w:rsidRDefault="00C97BAA" w:rsidP="00347F5C">
      <w:pPr>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Việc lập kế hoạch và triển khai Tháng hành động năm 202</w:t>
      </w:r>
      <w:r w:rsidR="00CC6E7F">
        <w:rPr>
          <w:rFonts w:ascii="Times New Roman" w:eastAsia="Times New Roman" w:hAnsi="Times New Roman" w:cs="Times New Roman"/>
          <w:color w:val="auto"/>
          <w:sz w:val="28"/>
          <w:szCs w:val="28"/>
          <w:lang w:val="fr-FR" w:eastAsia="en-US" w:bidi="ar-SA"/>
        </w:rPr>
        <w:t>2</w:t>
      </w:r>
      <w:r w:rsidRPr="00480A4D">
        <w:rPr>
          <w:rFonts w:ascii="Times New Roman" w:eastAsia="Times New Roman" w:hAnsi="Times New Roman" w:cs="Times New Roman"/>
          <w:color w:val="auto"/>
          <w:sz w:val="28"/>
          <w:szCs w:val="28"/>
          <w:lang w:val="fr-FR" w:eastAsia="en-US" w:bidi="ar-SA"/>
        </w:rPr>
        <w:t xml:space="preserve">; </w:t>
      </w:r>
    </w:p>
    <w:p w:rsidR="00C97BAA" w:rsidRPr="00480A4D" w:rsidRDefault="00C97BAA" w:rsidP="00347F5C">
      <w:pPr>
        <w:spacing w:before="120" w:after="120" w:line="276" w:lineRule="auto"/>
        <w:ind w:firstLine="720"/>
        <w:jc w:val="both"/>
        <w:rPr>
          <w:rFonts w:ascii="Times New Roman" w:eastAsia="Times New Roman" w:hAnsi="Times New Roman" w:cs="Times New Roman"/>
          <w:color w:val="auto"/>
          <w:spacing w:val="-4"/>
          <w:sz w:val="28"/>
          <w:szCs w:val="28"/>
          <w:lang w:val="fr-FR" w:eastAsia="en-US" w:bidi="ar-SA"/>
        </w:rPr>
      </w:pPr>
      <w:r w:rsidRPr="00480A4D">
        <w:rPr>
          <w:rFonts w:ascii="Times New Roman" w:eastAsia="Times New Roman" w:hAnsi="Times New Roman" w:cs="Times New Roman"/>
          <w:color w:val="auto"/>
          <w:spacing w:val="-4"/>
          <w:sz w:val="28"/>
          <w:szCs w:val="28"/>
          <w:lang w:val="fr-FR" w:eastAsia="en-US" w:bidi="ar-SA"/>
        </w:rPr>
        <w:t>+ Việc triển khai các quy định về bảo đảm an toàn thực phẩm tại địa phương;</w:t>
      </w:r>
    </w:p>
    <w:p w:rsidR="00C97BAA" w:rsidRPr="00480A4D" w:rsidRDefault="00C97BAA" w:rsidP="00347F5C">
      <w:pPr>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Kiểm tra, đánh giá việc thực hiện công tác tuyên truyền, giáo dục pháp luật và kiến thức về an toàn thực phẩm tại từng địa phương;</w:t>
      </w:r>
    </w:p>
    <w:p w:rsidR="00C97BAA" w:rsidRDefault="00C97BAA" w:rsidP="00347F5C">
      <w:pPr>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Việc triển khai công tác kiểm tra về an toàn thực phẩm.</w:t>
      </w:r>
    </w:p>
    <w:p w:rsidR="005B06A7" w:rsidRDefault="00C97BAA" w:rsidP="005B06A7">
      <w:pPr>
        <w:widowControl/>
        <w:spacing w:before="120" w:after="120" w:line="276" w:lineRule="auto"/>
        <w:ind w:firstLine="720"/>
        <w:jc w:val="both"/>
        <w:rPr>
          <w:rFonts w:ascii="Times New Roman" w:eastAsia="Times New Roman" w:hAnsi="Times New Roman" w:cs="Times New Roman"/>
          <w:b/>
          <w:color w:val="auto"/>
          <w:sz w:val="28"/>
          <w:szCs w:val="28"/>
          <w:lang w:val="fr-FR" w:eastAsia="en-US" w:bidi="ar-SA"/>
        </w:rPr>
      </w:pPr>
      <w:r w:rsidRPr="00480A4D">
        <w:rPr>
          <w:rFonts w:ascii="Times New Roman" w:eastAsia="Times New Roman" w:hAnsi="Times New Roman" w:cs="Times New Roman"/>
          <w:b/>
          <w:color w:val="auto"/>
          <w:sz w:val="28"/>
          <w:szCs w:val="28"/>
          <w:lang w:val="fr-FR" w:eastAsia="en-US" w:bidi="ar-SA"/>
        </w:rPr>
        <w:t xml:space="preserve">2. Đối với các cơ sở </w:t>
      </w:r>
      <w:r w:rsidR="00935E94">
        <w:rPr>
          <w:rFonts w:ascii="Times New Roman" w:eastAsia="Times New Roman" w:hAnsi="Times New Roman" w:cs="Times New Roman"/>
          <w:b/>
          <w:color w:val="auto"/>
          <w:sz w:val="28"/>
          <w:szCs w:val="28"/>
          <w:lang w:val="fr-FR" w:eastAsia="en-US" w:bidi="ar-SA"/>
        </w:rPr>
        <w:t>sản xuất, kinh doanh thực phẩm</w:t>
      </w:r>
    </w:p>
    <w:p w:rsidR="00CC6E7F" w:rsidRPr="005B06A7" w:rsidRDefault="00CC6E7F" w:rsidP="005B06A7">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xml:space="preserve">Căn cứ </w:t>
      </w:r>
      <w:r w:rsidR="00F45959" w:rsidRPr="00614C72">
        <w:rPr>
          <w:rFonts w:ascii="Times New Roman" w:eastAsia="Times New Roman" w:hAnsi="Times New Roman" w:cs="Times New Roman"/>
          <w:color w:val="auto"/>
          <w:sz w:val="28"/>
          <w:szCs w:val="28"/>
          <w:lang w:val="fr-FR" w:eastAsia="en-US" w:bidi="ar-SA"/>
        </w:rPr>
        <w:t xml:space="preserve">Kế hoạch </w:t>
      </w:r>
      <w:r w:rsidR="00F45959">
        <w:rPr>
          <w:rFonts w:ascii="Times New Roman" w:eastAsia="Times New Roman" w:hAnsi="Times New Roman" w:cs="Times New Roman"/>
          <w:color w:val="auto"/>
          <w:sz w:val="28"/>
          <w:szCs w:val="28"/>
          <w:lang w:val="fr-FR" w:eastAsia="en-US" w:bidi="ar-SA"/>
        </w:rPr>
        <w:t>01</w:t>
      </w:r>
      <w:r w:rsidR="00F45959" w:rsidRPr="00614C72">
        <w:rPr>
          <w:rFonts w:ascii="Times New Roman" w:eastAsia="Times New Roman" w:hAnsi="Times New Roman" w:cs="Times New Roman"/>
          <w:color w:val="auto"/>
          <w:sz w:val="28"/>
          <w:szCs w:val="28"/>
          <w:lang w:val="fr-FR" w:eastAsia="en-US" w:bidi="ar-SA"/>
        </w:rPr>
        <w:t xml:space="preserve">/KH-BCĐ ngày </w:t>
      </w:r>
      <w:r w:rsidR="00F45959">
        <w:rPr>
          <w:rFonts w:ascii="Times New Roman" w:eastAsia="Times New Roman" w:hAnsi="Times New Roman" w:cs="Times New Roman"/>
          <w:color w:val="auto"/>
          <w:sz w:val="28"/>
          <w:szCs w:val="28"/>
          <w:lang w:val="fr-FR" w:eastAsia="en-US" w:bidi="ar-SA"/>
        </w:rPr>
        <w:t>26</w:t>
      </w:r>
      <w:r w:rsidR="00F45959" w:rsidRPr="00614C72">
        <w:rPr>
          <w:rFonts w:ascii="Times New Roman" w:eastAsia="Times New Roman" w:hAnsi="Times New Roman" w:cs="Times New Roman"/>
          <w:color w:val="auto"/>
          <w:sz w:val="28"/>
          <w:szCs w:val="28"/>
          <w:lang w:val="fr-FR" w:eastAsia="en-US" w:bidi="ar-SA"/>
        </w:rPr>
        <w:t>/</w:t>
      </w:r>
      <w:r w:rsidR="00F45959">
        <w:rPr>
          <w:rFonts w:ascii="Times New Roman" w:eastAsia="Times New Roman" w:hAnsi="Times New Roman" w:cs="Times New Roman"/>
          <w:color w:val="auto"/>
          <w:sz w:val="28"/>
          <w:szCs w:val="28"/>
          <w:lang w:val="fr-FR" w:eastAsia="en-US" w:bidi="ar-SA"/>
        </w:rPr>
        <w:t>01</w:t>
      </w:r>
      <w:r w:rsidR="00F45959" w:rsidRPr="00614C72">
        <w:rPr>
          <w:rFonts w:ascii="Times New Roman" w:eastAsia="Times New Roman" w:hAnsi="Times New Roman" w:cs="Times New Roman"/>
          <w:color w:val="auto"/>
          <w:sz w:val="28"/>
          <w:szCs w:val="28"/>
          <w:lang w:val="fr-FR" w:eastAsia="en-US" w:bidi="ar-SA"/>
        </w:rPr>
        <w:t>/202</w:t>
      </w:r>
      <w:r w:rsidR="00F45959">
        <w:rPr>
          <w:rFonts w:ascii="Times New Roman" w:eastAsia="Times New Roman" w:hAnsi="Times New Roman" w:cs="Times New Roman"/>
          <w:color w:val="auto"/>
          <w:sz w:val="28"/>
          <w:szCs w:val="28"/>
          <w:lang w:val="fr-FR" w:eastAsia="en-US" w:bidi="ar-SA"/>
        </w:rPr>
        <w:t>2</w:t>
      </w:r>
      <w:r w:rsidR="00F45959" w:rsidRPr="00614C72">
        <w:rPr>
          <w:rFonts w:ascii="Times New Roman" w:eastAsia="Times New Roman" w:hAnsi="Times New Roman" w:cs="Times New Roman"/>
          <w:color w:val="auto"/>
          <w:sz w:val="28"/>
          <w:szCs w:val="28"/>
          <w:lang w:val="fr-FR" w:eastAsia="en-US" w:bidi="ar-SA"/>
        </w:rPr>
        <w:t xml:space="preserve"> </w:t>
      </w:r>
      <w:r w:rsidR="00F45959">
        <w:rPr>
          <w:rFonts w:ascii="Times New Roman" w:eastAsia="Times New Roman" w:hAnsi="Times New Roman" w:cs="Times New Roman"/>
          <w:color w:val="auto"/>
          <w:sz w:val="28"/>
          <w:szCs w:val="28"/>
          <w:lang w:val="fr-FR" w:eastAsia="en-US" w:bidi="ar-SA"/>
        </w:rPr>
        <w:t xml:space="preserve">của </w:t>
      </w:r>
      <w:r w:rsidR="00F45959" w:rsidRPr="00480A4D">
        <w:rPr>
          <w:rFonts w:ascii="Times New Roman" w:eastAsia="Times New Roman" w:hAnsi="Times New Roman" w:cs="Times New Roman"/>
          <w:bCs/>
          <w:color w:val="auto"/>
          <w:sz w:val="28"/>
          <w:szCs w:val="28"/>
          <w:lang w:val="fr-FR" w:eastAsia="en-US" w:bidi="ar-SA"/>
        </w:rPr>
        <w:t xml:space="preserve">Ban Chỉ đạo liên ngành về an toàn thực phẩm </w:t>
      </w:r>
      <w:r w:rsidR="00F45959" w:rsidRPr="00AC6BE2">
        <w:rPr>
          <w:rFonts w:ascii="Times New Roman" w:eastAsia="Times New Roman" w:hAnsi="Times New Roman" w:cs="Times New Roman"/>
          <w:bCs/>
          <w:color w:val="auto"/>
          <w:sz w:val="28"/>
          <w:szCs w:val="28"/>
          <w:lang w:val="fr-FR" w:eastAsia="en-US" w:bidi="ar-SA"/>
        </w:rPr>
        <w:t>tỉnh Hậu Giang</w:t>
      </w:r>
      <w:r w:rsidR="00F45959">
        <w:rPr>
          <w:rFonts w:ascii="Times New Roman" w:eastAsia="Times New Roman" w:hAnsi="Times New Roman" w:cs="Times New Roman"/>
          <w:bCs/>
          <w:color w:val="auto"/>
          <w:sz w:val="28"/>
          <w:szCs w:val="28"/>
          <w:lang w:val="fr-FR" w:eastAsia="en-US" w:bidi="ar-SA"/>
        </w:rPr>
        <w:t xml:space="preserve"> </w:t>
      </w:r>
      <w:r w:rsidR="00F45959" w:rsidRPr="00614C72">
        <w:rPr>
          <w:rFonts w:ascii="Times New Roman" w:eastAsia="Times New Roman" w:hAnsi="Times New Roman" w:cs="Times New Roman"/>
          <w:color w:val="auto"/>
          <w:sz w:val="28"/>
          <w:szCs w:val="28"/>
          <w:lang w:val="fr-FR" w:eastAsia="en-US" w:bidi="ar-SA"/>
        </w:rPr>
        <w:t>về việc triển khai công tác hậu kiể</w:t>
      </w:r>
      <w:r w:rsidR="00F45959">
        <w:rPr>
          <w:rFonts w:ascii="Times New Roman" w:eastAsia="Times New Roman" w:hAnsi="Times New Roman" w:cs="Times New Roman"/>
          <w:color w:val="auto"/>
          <w:sz w:val="28"/>
          <w:szCs w:val="28"/>
          <w:lang w:val="fr-FR" w:eastAsia="en-US" w:bidi="ar-SA"/>
        </w:rPr>
        <w:t>m về an toàn thực phẩm năm 2022</w:t>
      </w:r>
      <w:r w:rsidRPr="005B06A7">
        <w:rPr>
          <w:rFonts w:ascii="Times New Roman" w:eastAsia="Times New Roman" w:hAnsi="Times New Roman" w:cs="Times New Roman"/>
          <w:color w:val="auto"/>
          <w:sz w:val="28"/>
          <w:szCs w:val="28"/>
          <w:lang w:val="fr-FR" w:eastAsia="en-US" w:bidi="ar-SA"/>
        </w:rPr>
        <w:t>, căn cứ kế hoạch hậu kiểm của địa phương, các cơ sở được đề xuất kiểm tra đảm bảo tránh chồng chéo giữa các đoàn kiểm tra trên địa bàn; nội dung kiểm tra tập trung vào việc thực hiện các quy định về bảo đảm an toàn thực phẩm được quy định tại các văn bản:</w:t>
      </w:r>
    </w:p>
    <w:p w:rsidR="00CC6E7F" w:rsidRPr="005B06A7" w:rsidRDefault="00CC6E7F" w:rsidP="00CC6E7F">
      <w:pPr>
        <w:spacing w:line="0" w:lineRule="atLeast"/>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xml:space="preserve">- Luật Xử lý vi phạm hành chính số 15/2012/QH13 ngày 20 tháng 6 năm 2012; Luật sửa đổi, bổ sung một số điều của Luật Xử lý vi phạm hành chính số 67/2020/QH14 ngày 13 tháng 11 năm 2020; </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xml:space="preserve">- Luật an toàn thực phẩm số 55/2010/QH12 ngày 17 tháng 6 năm 2010; </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xml:space="preserve">- Luật tiêu chuẩn và quy chuẩn kỹ thuật số 68/2006/QH11 ngày 29 tháng 6 năm 2006; </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xml:space="preserve">- Luật chất lượng sản phẩm hàng hóa số 05/2007/QH12 ngày 21 tháng 11 </w:t>
      </w:r>
      <w:r w:rsidRPr="005B06A7">
        <w:rPr>
          <w:rFonts w:ascii="Times New Roman" w:eastAsia="Times New Roman" w:hAnsi="Times New Roman" w:cs="Times New Roman"/>
          <w:color w:val="auto"/>
          <w:sz w:val="28"/>
          <w:szCs w:val="28"/>
          <w:lang w:val="fr-FR" w:eastAsia="en-US" w:bidi="ar-SA"/>
        </w:rPr>
        <w:lastRenderedPageBreak/>
        <w:t xml:space="preserve">năm 2007; </w:t>
      </w:r>
    </w:p>
    <w:p w:rsidR="00CC6E7F" w:rsidRPr="005B06A7" w:rsidRDefault="00CC6E7F" w:rsidP="00CC6E7F">
      <w:pPr>
        <w:spacing w:line="0" w:lineRule="atLeast"/>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xml:space="preserve">- Nghị định số 118/2021/NĐ-CP ngày 23/12/2021 của Chính phủ Quy định chi tiết một số điều và biện pháp thi hành Luật xử lý vi phạm hành chính; </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xml:space="preserve">- Nghị định số 15/2018/NĐ-CP ngày 02 tháng 02 năm 2018 quy định chi tiết thi hành một số điều của Luật an toàn thực phẩm; </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xml:space="preserve">- Nghị định số 155/2018/NĐ-CP ngày 12 tháng 11 năm 2018 sửa đổi, bổ sung một số quy định liên quan đến điều kiện đầu tư kinh doanh thuộc phạm vi quản lý nhà nước của Bộ Y  tế; </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xml:space="preserve">- Nghị định số 115/2018/NĐ-CP ngày 04 tháng 9 năm 2018 quy định xử phạt vi phạm hành chính về an toàn thực phẩm; Nghị định 124/2021/NĐ-CP ngày 28/12/2021 của Chính phủ </w:t>
      </w:r>
      <w:r w:rsidRPr="00416080">
        <w:rPr>
          <w:rFonts w:ascii="Times New Roman" w:eastAsia="Times New Roman" w:hAnsi="Times New Roman" w:cs="Times New Roman"/>
          <w:color w:val="auto"/>
          <w:sz w:val="28"/>
          <w:szCs w:val="28"/>
          <w:lang w:val="fr-FR" w:eastAsia="en-US" w:bidi="ar-SA"/>
        </w:rPr>
        <w:t>Sửa đổi, bổ sung một số điều của Nghị định số 115/2018/NĐ-CP ngày 04 tháng 9 năm 2018 của Chính phủ quy định xử phạt vi phạm hành chính về an toàn thực phẩm và Nghị định số 117/2020/NĐ-CP ngày 28 tháng 9 năm 2020 của Chính phủ quy định xử phạt vi phạm hành chính trong lĩnh vực y tế;</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Nghị định số 17/2020/NĐ-CP ngày 01 tháng 7 năm 2020 của Chính phủ sửa đổi bổ sung một số điều của các Nghị định liên quan đến điều kiện đầu tư kinh doanh thuộc phạm vi quản lý nhà nước của Bộ Công thương;</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Nghị định số 119/2017/NĐ-CP ngày 01 tháng 11 năm 2017 của Chính phủ quy định xử phạt vi phạm hành chính trong lĩnh vực tiêu chuẩn, đo lường và chất lượng sản phẩm, hàng hóa; Nghị định 126/2021/NĐ-CP ngày 30/12/2021 sửa đổi, bổ sung một số điều của các Nghị định quy định xử phạt vi phạm hành chính trong lĩnh vực sở hữu công nghiệp, tiêu chuẩn, đo lường và chất lượng sản phẩm, hàng hóa; hoạt động Khoa học và công nghệ, chuyển giao công nghệ; năng lượng nguyên tử;</w:t>
      </w:r>
    </w:p>
    <w:p w:rsidR="00CC6E7F" w:rsidRPr="005B06A7" w:rsidRDefault="00CC6E7F" w:rsidP="00CC6E7F">
      <w:pPr>
        <w:tabs>
          <w:tab w:val="left" w:pos="-15026"/>
        </w:tabs>
        <w:spacing w:before="120" w:after="1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ab/>
        <w:t xml:space="preserve">- Nghị định số 14/2021/NĐ-CP ngày 01/3/2021 Nghị định xử phạt hành chính trong lĩnh vực chăn nuôi; </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Nghị định số 129/2021/NĐ-CP ngày 30/12/2021 của Chính phủ sửa đổi, bổ sung một số điều của các nghị định quy định xử phạt vi phạm hành chính trong lĩnh vực du lịch; thể thao; quyền tác giả, quyền liên quan; văn hóa và quảng cáo;</w:t>
      </w:r>
    </w:p>
    <w:p w:rsidR="00CC6E7F" w:rsidRPr="005B06A7" w:rsidRDefault="00CC6E7F" w:rsidP="00CC6E7F">
      <w:pPr>
        <w:ind w:left="260" w:firstLine="46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xml:space="preserve">- Nghị định số 38/2021/NĐ-CP ngày 29 tháng 3 năm 2021 của Chính phủ quy định về hành vi, thẩm quyền xử phạt vi phạm hành chính trong lĩnh vực văn hóa và quảng cáo; </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xml:space="preserve">-  Nghị định số 90/2017/NĐ-CP ngày 31 tháng 7 năm 2017 của Chính phủ quy định xử phạt vi phạm hành chính trong lĩnh vực thú y; </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Nghị định số 31/2016/NĐ-CP ngày 06 tháng 5 năm 2016 của Chính phủ quy định xử phạt vi phạm hành chính trong lĩnh vực giống cây trồng, bảo vệ và kiểm dịch thực vật;</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xml:space="preserve">- Nghị định số 04/2020/NĐ-CP của Chính phủ: Sửa đổi, bổ sung một số điều của Nghị định số 31/2016/NĐ-CP ngày 06 tháng 5 năm 2016 của Chính phủ quy định xử phạt vi phạm hành chính trong lĩnh vực giống cây trồng, bảo vệ và kiểm </w:t>
      </w:r>
      <w:r w:rsidRPr="005B06A7">
        <w:rPr>
          <w:rFonts w:ascii="Times New Roman" w:eastAsia="Times New Roman" w:hAnsi="Times New Roman" w:cs="Times New Roman"/>
          <w:color w:val="auto"/>
          <w:sz w:val="28"/>
          <w:szCs w:val="28"/>
          <w:lang w:val="fr-FR" w:eastAsia="en-US" w:bidi="ar-SA"/>
        </w:rPr>
        <w:lastRenderedPageBreak/>
        <w:t>dịch thực vật; Nghị định số 90/2017/NĐ-CP ngày 31 tháng 7 năm 2017 của Chính phủ quy định xử phạt vi phạm hành chính trong lĩnh vực thú y;</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xml:space="preserve">-  Nghị định số 105/2017/NĐ-CP ngày 14 tháng 7 năm 2017 của Chính phủ về kinh doanh Rượu; </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xml:space="preserve">- Nghị định số 98/2020/NĐ-CP ngày 26 tháng 8 năm 2020 của Chính phủ Quy định xử phạt vi phạm hành chính trong hoạt động thương mại, sản xuất, buôn bán hàng giả, hàng cấm và bảo vệ quyền lợi người tiêu dùng; </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Nghị định số 43/2017/NĐ-CP ngày 14 tháng 4 năm 2017 của Chính phủ về nhãn hàng hoá; Nghị định số 111/2021/NĐ-CP ngày 09/12/2021 sửa đổi, bổ sung một số điều Nghị định số 43/2017/NĐ-CP ngày 14 tháng 4 năm 2017 của Chính phủ về nhãn hàng hóa ;</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xml:space="preserve">- Nghị định số 181/2013/NĐ-CP ngày 14 tháng 11 năm 2013 của Chính phủ quy định chi tiết thi hành Luật quảng cáo; Nghị định số 70/2021/NĐ-CP ngày 20/7/2021 </w:t>
      </w:r>
      <w:bookmarkStart w:id="1" w:name="loai_1_name"/>
      <w:r w:rsidRPr="005B06A7">
        <w:rPr>
          <w:rFonts w:ascii="Times New Roman" w:eastAsia="Times New Roman" w:hAnsi="Times New Roman" w:cs="Times New Roman"/>
          <w:color w:val="auto"/>
          <w:sz w:val="28"/>
          <w:szCs w:val="28"/>
          <w:lang w:val="fr-FR" w:eastAsia="en-US" w:bidi="ar-SA"/>
        </w:rPr>
        <w:t>sửa đổi, bổ sung một số điều của Nghị định số </w:t>
      </w:r>
      <w:bookmarkEnd w:id="1"/>
      <w:r w:rsidRPr="005B06A7">
        <w:rPr>
          <w:rFonts w:ascii="Times New Roman" w:eastAsia="Times New Roman" w:hAnsi="Times New Roman" w:cs="Times New Roman"/>
          <w:color w:val="auto"/>
          <w:sz w:val="28"/>
          <w:szCs w:val="28"/>
          <w:lang w:val="fr-FR" w:eastAsia="en-US" w:bidi="ar-SA"/>
        </w:rPr>
        <w:fldChar w:fldCharType="begin"/>
      </w:r>
      <w:r w:rsidRPr="005B06A7">
        <w:rPr>
          <w:rFonts w:ascii="Times New Roman" w:eastAsia="Times New Roman" w:hAnsi="Times New Roman" w:cs="Times New Roman"/>
          <w:color w:val="auto"/>
          <w:sz w:val="28"/>
          <w:szCs w:val="28"/>
          <w:lang w:val="fr-FR" w:eastAsia="en-US" w:bidi="ar-SA"/>
        </w:rPr>
        <w:instrText xml:space="preserve"> HYPERLINK "https://thuvienphapluat.vn/van-ban/thuong-mai/nghi-dinh-181-2013-nd-cp-huong-dan-luat-quang-cao-213649.aspx" \o "Nghị định 181/2013/NĐ-CP" \t "_blank" </w:instrText>
      </w:r>
      <w:r w:rsidRPr="005B06A7">
        <w:rPr>
          <w:rFonts w:ascii="Times New Roman" w:eastAsia="Times New Roman" w:hAnsi="Times New Roman" w:cs="Times New Roman"/>
          <w:color w:val="auto"/>
          <w:sz w:val="28"/>
          <w:szCs w:val="28"/>
          <w:lang w:val="fr-FR" w:eastAsia="en-US" w:bidi="ar-SA"/>
        </w:rPr>
        <w:fldChar w:fldCharType="separate"/>
      </w:r>
      <w:r w:rsidRPr="005B06A7">
        <w:rPr>
          <w:rFonts w:eastAsia="Times New Roman" w:cs="Times New Roman"/>
          <w:color w:val="auto"/>
          <w:sz w:val="28"/>
          <w:szCs w:val="28"/>
          <w:lang w:val="fr-FR" w:eastAsia="en-US" w:bidi="ar-SA"/>
        </w:rPr>
        <w:t>181/2013/NĐ-CP</w:t>
      </w:r>
      <w:r w:rsidRPr="005B06A7">
        <w:rPr>
          <w:rFonts w:ascii="Times New Roman" w:eastAsia="Times New Roman" w:hAnsi="Times New Roman" w:cs="Times New Roman"/>
          <w:color w:val="auto"/>
          <w:sz w:val="28"/>
          <w:szCs w:val="28"/>
          <w:lang w:val="fr-FR" w:eastAsia="en-US" w:bidi="ar-SA"/>
        </w:rPr>
        <w:fldChar w:fldCharType="end"/>
      </w:r>
      <w:r w:rsidRPr="005B06A7">
        <w:rPr>
          <w:rFonts w:ascii="Times New Roman" w:eastAsia="Times New Roman" w:hAnsi="Times New Roman" w:cs="Times New Roman"/>
          <w:color w:val="auto"/>
          <w:sz w:val="28"/>
          <w:szCs w:val="28"/>
          <w:lang w:val="fr-FR" w:eastAsia="en-US" w:bidi="ar-SA"/>
        </w:rPr>
        <w:t> ngày 14/11/2013 của Chính phủ quy định chi tiết thi  hành một số điều của Luật Quảng cáo;</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Thông tư số 43/2014/TT-BYT ngày 24 tháng 11 năm 2014 của Bộ trưởng Bộ Y tế quy định về quản lý thực phẩm chức năng;</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Văn bản hợp nhất số 18/VBHN-BCT ngày 13 tháng 3 năm 2020 của Bộ trưởng Bộ Công Thương</w:t>
      </w:r>
      <w:hyperlink r:id="rId8" w:history="1">
        <w:r w:rsidRPr="005B06A7">
          <w:rPr>
            <w:rFonts w:ascii="Times New Roman" w:eastAsia="Times New Roman" w:hAnsi="Times New Roman" w:cs="Times New Roman"/>
            <w:color w:val="auto"/>
            <w:sz w:val="28"/>
            <w:szCs w:val="28"/>
            <w:lang w:val="fr-FR" w:eastAsia="en-US" w:bidi="ar-SA"/>
          </w:rPr>
          <w:t xml:space="preserve"> hợp nhất Nghị định sửa đổi bổ sung một số quy định về điều kiện đầu tư kinh doanh trong lĩnh vực mua bán hàng hóa quốc tế, hóa chất, vật liệu nổ công nghiệp, phân bón, kinh doanh khí, kinh doanh thực phẩm thuộc phạm vi quản lý nhà nước của Bộ Công Thương</w:t>
        </w:r>
      </w:hyperlink>
      <w:r w:rsidR="005B06A7">
        <w:rPr>
          <w:rFonts w:ascii="Times New Roman" w:eastAsia="Times New Roman" w:hAnsi="Times New Roman" w:cs="Times New Roman"/>
          <w:color w:val="auto"/>
          <w:sz w:val="28"/>
          <w:szCs w:val="28"/>
          <w:lang w:val="fr-FR" w:eastAsia="en-US" w:bidi="ar-SA"/>
        </w:rPr>
        <w:t>;</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Thông tư số 24/2019/TT-BYT ngày 30 tháng 8 năm 2019 của Bộ Y tế quy định về quản lý và sử dụng phụ gia thực phẩm;</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xml:space="preserve">- Thông tư số 48/2015/TT-BYT ngày  01 tháng 12 năm 2015 của Bộ Y tế quy định hoạt động kiểm tra an toàn thực phẩm trong sản xuất, kinh doanh thực phẩm thuộc phạm vi quản lý của Bộ Y tế; </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xml:space="preserve">- Thông tư số 23/2018/TT-BYT ngày  14 tháng 9 năm 2018 của Bộ Y tế quy định việc thu hồi và xử lý thực phẩm không bảo đảm an toàn thuộc thẩm quyền quản lý của Bộ Y tế; </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Thông tư 18/2019/TT-BYT ngày 17/7/2019 của Bộ Y tế hướng dẫn thực hành sản xuất tốt (GMP) trong sản xuất, kinh doanh thực phẩm bảo vệ sức khỏe ;</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Thông tư 25/2019/TT-BYT ngày 30/8/2019 của Bộ Y tế quy định truy xuất nguồn gốc sản phẩm thực phẩm thuộc lĩ</w:t>
      </w:r>
      <w:r w:rsidR="005B06A7">
        <w:rPr>
          <w:rFonts w:ascii="Times New Roman" w:eastAsia="Times New Roman" w:hAnsi="Times New Roman" w:cs="Times New Roman"/>
          <w:color w:val="auto"/>
          <w:sz w:val="28"/>
          <w:szCs w:val="28"/>
          <w:lang w:val="fr-FR" w:eastAsia="en-US" w:bidi="ar-SA"/>
        </w:rPr>
        <w:t>nh vực quản lý của Bộ Y tế</w:t>
      </w:r>
      <w:r w:rsidRPr="005B06A7">
        <w:rPr>
          <w:rFonts w:ascii="Times New Roman" w:eastAsia="Times New Roman" w:hAnsi="Times New Roman" w:cs="Times New Roman"/>
          <w:color w:val="auto"/>
          <w:sz w:val="28"/>
          <w:szCs w:val="28"/>
          <w:lang w:val="fr-FR" w:eastAsia="en-US" w:bidi="ar-SA"/>
        </w:rPr>
        <w:t>;</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xml:space="preserve">- Thông tư số 09/2015/TT-BYT ngày 25 tháng 5 năm 2015 của Bộ trưởng Bộ Y tế quy định về xác nhận nội dung quảng cáo đối với sản phẩm, hàng hóa, dịch vụ đặc biệt thuộc lĩnh vực quản lý của Bộ Y tế; </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xml:space="preserve">- Thông tư số 26/2012/TT-BKHCN ngày 12 tháng 12 năm 2012 của Bộ </w:t>
      </w:r>
      <w:r w:rsidRPr="005B06A7">
        <w:rPr>
          <w:rFonts w:ascii="Times New Roman" w:eastAsia="Times New Roman" w:hAnsi="Times New Roman" w:cs="Times New Roman"/>
          <w:color w:val="auto"/>
          <w:sz w:val="28"/>
          <w:szCs w:val="28"/>
          <w:lang w:val="fr-FR" w:eastAsia="en-US" w:bidi="ar-SA"/>
        </w:rPr>
        <w:lastRenderedPageBreak/>
        <w:t xml:space="preserve">Khoa học và Công nghệ Quy định việc kiểm tra nhà nước về chất lượng hàng hóa lưu thông trên thị trường; </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xml:space="preserve">- Thông tư số 12/2017/TT-BKHCN ngày 28 tháng 9 năm 2017 Bộ Khoa học và Công nghệ ban hành Thông tư sửa đổi, bổ sung một số điều của Thông tư số 26/2012/TT-BKHCN ngày 12 tháng 12 năm 2012 của Bộ trưởng Bộ Khoa học và Công nghệ quy định việc kiểm tra nhà nước về chất lượng hàng hóa lưu thông trên thị trường; </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xml:space="preserve">- Thông tư số 38/2018/TT-BNNPTNT ngày 25 tháng 12 năm 2018 quy định việc thẩm định, chứng nhận cơ sở sản xuất, kinh doanh thực phẩm nông, lâm, thủy sản đủ điều kiện an toàn thực phẩm thuộc phạm vi quản lý của Bộ Nông nghiệp và phát triển Nông thôn; </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Thông tư số 17/2018/TT-BNNPTNT ngày 31 tháng 10 năm 2018 quy định phương thức quản lý điều kiện bảo đảm an toàn thực phẩm đối với cơ sở sản xuất kinh doanh nông lâm thủy sản không thuộc diện cấp giấy chứng nhận cơ sở đủ điều kiện an toàn thực phẩm thuộc phạm vi quản lý của Bộ Nông nghiệp và phát triển Nông thôn;</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Thông tư số 43/2018/TT-BCT ngày 15 tháng 11 năm 2018 của Bộ Công Thương quy định về quản lý an toàn thực phẩm thuộc trách nhiệm của Bộ Công Thương;</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Thông tư 13/2020/TT-BCT ngày 18 tháng 6 năm 2020 của Bộ Công Thương sửa đổi, bổ sung, bãi bỏ một số quy định về điều kiện đầu tư kinh doanh thuộc lĩnh vực quản lý nhà nước của Bộ Công Thương ;</w:t>
      </w:r>
    </w:p>
    <w:p w:rsidR="00CC6E7F" w:rsidRPr="005B06A7" w:rsidRDefault="00CC6E7F" w:rsidP="00CC6E7F">
      <w:pPr>
        <w:pStyle w:val="ListParagraph"/>
        <w:widowControl w:val="0"/>
        <w:numPr>
          <w:ilvl w:val="0"/>
          <w:numId w:val="1"/>
        </w:numPr>
        <w:tabs>
          <w:tab w:val="left" w:pos="866"/>
        </w:tabs>
        <w:spacing w:before="100"/>
        <w:ind w:right="34" w:firstLine="567"/>
        <w:jc w:val="both"/>
        <w:rPr>
          <w:rFonts w:ascii="Times New Roman" w:hAnsi="Times New Roman"/>
          <w:szCs w:val="28"/>
          <w:lang w:val="fr-FR"/>
        </w:rPr>
      </w:pPr>
      <w:r w:rsidRPr="005B06A7">
        <w:rPr>
          <w:rFonts w:ascii="Times New Roman" w:hAnsi="Times New Roman"/>
          <w:szCs w:val="28"/>
          <w:lang w:val="fr-FR"/>
        </w:rPr>
        <w:t>Thông tư số 10/2021/TT-BYT ngày 30 tháng 6 năm 2021 của Bộ Y tế ban hành Thông tư quy định Danh mục chất cấm sử dụng trong sản xuất, kinh doanh thực phẩm bảo vệ sức khỏe;</w:t>
      </w:r>
    </w:p>
    <w:p w:rsidR="00CC6E7F" w:rsidRPr="005B06A7" w:rsidRDefault="00CC6E7F" w:rsidP="00CC6E7F">
      <w:pPr>
        <w:spacing w:before="120"/>
        <w:ind w:firstLine="720"/>
        <w:jc w:val="both"/>
        <w:rPr>
          <w:rFonts w:ascii="Times New Roman" w:eastAsia="Times New Roman" w:hAnsi="Times New Roman" w:cs="Times New Roman"/>
          <w:color w:val="auto"/>
          <w:sz w:val="28"/>
          <w:szCs w:val="28"/>
          <w:lang w:val="fr-FR" w:eastAsia="en-US" w:bidi="ar-SA"/>
        </w:rPr>
      </w:pPr>
      <w:r w:rsidRPr="005B06A7">
        <w:rPr>
          <w:rFonts w:ascii="Times New Roman" w:eastAsia="Times New Roman" w:hAnsi="Times New Roman" w:cs="Times New Roman"/>
          <w:color w:val="auto"/>
          <w:sz w:val="28"/>
          <w:szCs w:val="28"/>
          <w:lang w:val="fr-FR" w:eastAsia="en-US" w:bidi="ar-SA"/>
        </w:rPr>
        <w:t>- Thông tư của Bộ Y tế, Bộ Nông nghiệp và Phát triển nông thôn, Bộ Công thương quy định điều kiện bảo đảm an toàn thực phẩm và các văn bản quy phạm pháp luật khác có liên quan.</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fr-FR" w:eastAsia="en-US" w:bidi="ar-SA"/>
        </w:rPr>
      </w:pPr>
      <w:r w:rsidRPr="00480A4D">
        <w:rPr>
          <w:rFonts w:ascii="Times New Roman" w:eastAsia="Times New Roman" w:hAnsi="Times New Roman" w:cs="Times New Roman"/>
          <w:color w:val="auto"/>
          <w:sz w:val="28"/>
          <w:szCs w:val="28"/>
          <w:lang w:val="fr-FR" w:eastAsia="en-US" w:bidi="ar-SA"/>
        </w:rPr>
        <w:t xml:space="preserve"> Trong quá trình kiểm tra tập trung xem xét các nội dung:</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color w:val="auto"/>
          <w:sz w:val="28"/>
          <w:szCs w:val="28"/>
          <w:lang w:val="en-US" w:eastAsia="en-US" w:bidi="ar-SA"/>
        </w:rPr>
      </w:pPr>
      <w:r w:rsidRPr="00480A4D">
        <w:rPr>
          <w:rFonts w:ascii="Times New Roman" w:eastAsia="Times New Roman" w:hAnsi="Times New Roman" w:cs="Times New Roman"/>
          <w:color w:val="auto"/>
          <w:sz w:val="28"/>
          <w:szCs w:val="28"/>
          <w:lang w:val="fr-FR" w:eastAsia="en-US" w:bidi="ar-SA"/>
        </w:rPr>
        <w:t>- Giấy chứng nhận cơ sở đủ điều</w:t>
      </w:r>
      <w:r w:rsidRPr="00480A4D">
        <w:rPr>
          <w:rFonts w:ascii="Times New Roman" w:eastAsia="Times New Roman" w:hAnsi="Times New Roman" w:cs="Times New Roman"/>
          <w:color w:val="auto"/>
          <w:sz w:val="28"/>
          <w:szCs w:val="28"/>
          <w:lang w:val="en-US" w:eastAsia="en-US" w:bidi="ar-SA"/>
        </w:rPr>
        <w:t xml:space="preserve"> kiện an toàn thực phẩm (đối với những cơ sở thuộc diện phải có giấy chứng nhận cơ sở đủ điều kiện an toàn thực phẩm).</w:t>
      </w:r>
    </w:p>
    <w:p w:rsidR="00C97BAA" w:rsidRPr="00480A4D" w:rsidRDefault="00C97BAA" w:rsidP="00347F5C">
      <w:pPr>
        <w:widowControl/>
        <w:spacing w:before="120" w:after="120" w:line="276" w:lineRule="auto"/>
        <w:ind w:firstLine="720"/>
        <w:contextualSpacing/>
        <w:jc w:val="both"/>
        <w:rPr>
          <w:rFonts w:ascii="Times New Roman" w:eastAsia="Times New Roman" w:hAnsi="Times New Roman" w:cs="Times New Roman"/>
          <w:color w:val="auto"/>
          <w:sz w:val="28"/>
          <w:szCs w:val="28"/>
          <w:lang w:val="en-US" w:eastAsia="en-US" w:bidi="ar-SA"/>
        </w:rPr>
      </w:pPr>
      <w:r w:rsidRPr="00480A4D">
        <w:rPr>
          <w:rFonts w:ascii="Times New Roman" w:eastAsia="Times New Roman" w:hAnsi="Times New Roman" w:cs="Times New Roman"/>
          <w:color w:val="auto"/>
          <w:sz w:val="28"/>
          <w:szCs w:val="28"/>
          <w:lang w:val="en-US" w:eastAsia="en-US" w:bidi="ar-SA"/>
        </w:rPr>
        <w:t>- Giấy cam kết sản xuất thực phẩm an toàn (đối với cơ sở sản xuất ban đầu nhỏ lẻ).</w:t>
      </w:r>
    </w:p>
    <w:p w:rsidR="00C97BAA" w:rsidRPr="00480A4D" w:rsidRDefault="00C97BAA" w:rsidP="00347F5C">
      <w:pPr>
        <w:widowControl/>
        <w:spacing w:before="120" w:after="120" w:line="276" w:lineRule="auto"/>
        <w:ind w:firstLine="720"/>
        <w:contextualSpacing/>
        <w:jc w:val="both"/>
        <w:rPr>
          <w:rFonts w:ascii="Times New Roman" w:eastAsia="Times New Roman" w:hAnsi="Times New Roman" w:cs="Times New Roman"/>
          <w:color w:val="auto"/>
          <w:sz w:val="28"/>
          <w:szCs w:val="28"/>
          <w:lang w:val="en-US" w:eastAsia="en-US" w:bidi="ar-SA"/>
        </w:rPr>
      </w:pPr>
      <w:r w:rsidRPr="00480A4D">
        <w:rPr>
          <w:rFonts w:ascii="Times New Roman" w:eastAsia="Times New Roman" w:hAnsi="Times New Roman" w:cs="Times New Roman"/>
          <w:color w:val="auto"/>
          <w:sz w:val="28"/>
          <w:szCs w:val="28"/>
          <w:lang w:val="en-US" w:eastAsia="en-US" w:bidi="ar-SA"/>
        </w:rPr>
        <w:t>- Giấy chứng nhận sức khỏe, xác nhận kiến thức an toàn thực phẩm của chủ cơ sở và người lao động trực tiếp sản xuất, kinh doanh thực phẩm.</w:t>
      </w:r>
    </w:p>
    <w:p w:rsidR="00C97BAA" w:rsidRPr="00480A4D" w:rsidRDefault="00C97BAA" w:rsidP="00347F5C">
      <w:pPr>
        <w:widowControl/>
        <w:spacing w:before="120" w:after="120" w:line="276" w:lineRule="auto"/>
        <w:ind w:firstLine="720"/>
        <w:contextualSpacing/>
        <w:jc w:val="both"/>
        <w:rPr>
          <w:rFonts w:ascii="Times New Roman" w:eastAsia="Times New Roman" w:hAnsi="Times New Roman" w:cs="Times New Roman"/>
          <w:color w:val="auto"/>
          <w:sz w:val="28"/>
          <w:szCs w:val="28"/>
          <w:lang w:val="en-US" w:eastAsia="en-US" w:bidi="ar-SA"/>
        </w:rPr>
      </w:pPr>
      <w:r w:rsidRPr="00480A4D">
        <w:rPr>
          <w:rFonts w:ascii="Times New Roman" w:eastAsia="Times New Roman" w:hAnsi="Times New Roman" w:cs="Times New Roman"/>
          <w:color w:val="auto"/>
          <w:sz w:val="28"/>
          <w:szCs w:val="28"/>
          <w:lang w:val="en-US" w:eastAsia="en-US" w:bidi="ar-SA"/>
        </w:rPr>
        <w:t>- Việc thực hiện các quy định về tự công bố sản phẩm/đăng ký bản công bố sản phẩm, trình tự công bố sản phẩm, phiếu kết quả kiểm nghiệm và các hồ sơ, tài liệu pháp lý quy định tại Chương II và Chương III Nghị định số 15/2018/NĐ-CP ngày 02 tháng 02 năm 2018.</w:t>
      </w:r>
    </w:p>
    <w:p w:rsidR="00C97BAA" w:rsidRPr="00480A4D" w:rsidRDefault="00C97BAA" w:rsidP="00347F5C">
      <w:pPr>
        <w:widowControl/>
        <w:spacing w:before="120" w:after="120" w:line="276" w:lineRule="auto"/>
        <w:ind w:firstLine="720"/>
        <w:contextualSpacing/>
        <w:jc w:val="both"/>
        <w:rPr>
          <w:rFonts w:ascii="Times New Roman" w:eastAsia="Times New Roman" w:hAnsi="Times New Roman" w:cs="Times New Roman"/>
          <w:color w:val="auto"/>
          <w:sz w:val="28"/>
          <w:szCs w:val="28"/>
          <w:lang w:val="en-US" w:eastAsia="en-US" w:bidi="ar-SA"/>
        </w:rPr>
      </w:pPr>
      <w:r w:rsidRPr="00480A4D">
        <w:rPr>
          <w:rFonts w:ascii="Times New Roman" w:eastAsia="Times New Roman" w:hAnsi="Times New Roman" w:cs="Times New Roman"/>
          <w:color w:val="auto"/>
          <w:sz w:val="28"/>
          <w:szCs w:val="28"/>
          <w:lang w:val="en-US" w:eastAsia="en-US" w:bidi="ar-SA"/>
        </w:rPr>
        <w:lastRenderedPageBreak/>
        <w:t>- Nhãn sản phẩm thực phẩm đối với những sản phẩm thuộc diện phải ghi nhãn.</w:t>
      </w:r>
    </w:p>
    <w:p w:rsidR="00C97BAA" w:rsidRPr="00480A4D" w:rsidRDefault="00C97BAA" w:rsidP="00347F5C">
      <w:pPr>
        <w:widowControl/>
        <w:spacing w:before="120" w:after="120" w:line="276" w:lineRule="auto"/>
        <w:ind w:firstLine="720"/>
        <w:contextualSpacing/>
        <w:jc w:val="both"/>
        <w:rPr>
          <w:rFonts w:ascii="Times New Roman" w:eastAsia="Times New Roman" w:hAnsi="Times New Roman" w:cs="Times New Roman"/>
          <w:color w:val="auto"/>
          <w:sz w:val="28"/>
          <w:szCs w:val="28"/>
          <w:lang w:val="en-US" w:eastAsia="en-US" w:bidi="ar-SA"/>
        </w:rPr>
      </w:pPr>
      <w:r w:rsidRPr="00480A4D">
        <w:rPr>
          <w:rFonts w:ascii="Times New Roman" w:eastAsia="Times New Roman" w:hAnsi="Times New Roman" w:cs="Times New Roman"/>
          <w:color w:val="auto"/>
          <w:sz w:val="28"/>
          <w:szCs w:val="28"/>
          <w:lang w:val="en-US" w:eastAsia="en-US" w:bidi="ar-SA"/>
        </w:rPr>
        <w:t>- Về quảng cáo đối với các nhóm thực phẩm phải đăng ký nội dung trước khi thực hiện quảng cáo quy định tại Điều 26 Nghị định số 15/2018/NĐ-CP ngày 02 tháng 02 năm 2018.</w:t>
      </w:r>
    </w:p>
    <w:p w:rsidR="00C97BAA" w:rsidRDefault="00C97BAA" w:rsidP="00347F5C">
      <w:pPr>
        <w:widowControl/>
        <w:spacing w:before="120" w:after="120" w:line="276" w:lineRule="auto"/>
        <w:ind w:firstLine="720"/>
        <w:jc w:val="both"/>
        <w:textAlignment w:val="baseline"/>
        <w:rPr>
          <w:rFonts w:ascii="Times New Roman" w:eastAsia="Times New Roman" w:hAnsi="Times New Roman" w:cs="Times New Roman"/>
          <w:color w:val="auto"/>
          <w:sz w:val="28"/>
          <w:szCs w:val="28"/>
          <w:lang w:val="en-US" w:eastAsia="en-US" w:bidi="ar-SA"/>
        </w:rPr>
      </w:pPr>
      <w:r w:rsidRPr="00480A4D">
        <w:rPr>
          <w:rFonts w:ascii="Times New Roman" w:eastAsia="Times New Roman" w:hAnsi="Times New Roman" w:cs="Times New Roman"/>
          <w:color w:val="auto"/>
          <w:sz w:val="28"/>
          <w:szCs w:val="28"/>
          <w:lang w:val="en-US" w:eastAsia="en-US" w:bidi="ar-SA"/>
        </w:rPr>
        <w:t xml:space="preserve">- Điều kiện bảo đảm an toàn thực phẩm đối với cơ sở sản xuất, kinh doanh rượu, thực phẩm; điều kiện về trang thiết bị, dụng cụ, con người được quy định tại Luật </w:t>
      </w:r>
      <w:r w:rsidR="00B10A2E">
        <w:rPr>
          <w:rFonts w:ascii="Times New Roman" w:eastAsia="Times New Roman" w:hAnsi="Times New Roman" w:cs="Times New Roman"/>
          <w:color w:val="auto"/>
          <w:sz w:val="28"/>
          <w:szCs w:val="28"/>
          <w:lang w:val="en-US" w:eastAsia="en-US" w:bidi="ar-SA"/>
        </w:rPr>
        <w:t>A</w:t>
      </w:r>
      <w:r w:rsidRPr="00480A4D">
        <w:rPr>
          <w:rFonts w:ascii="Times New Roman" w:eastAsia="Times New Roman" w:hAnsi="Times New Roman" w:cs="Times New Roman"/>
          <w:color w:val="auto"/>
          <w:sz w:val="28"/>
          <w:szCs w:val="28"/>
          <w:lang w:val="en-US" w:eastAsia="en-US" w:bidi="ar-SA"/>
        </w:rPr>
        <w:t>n toàn thực phẩm và thông tư của các Bộ: Y tế, Nông nghiệp và Phát triển nông thôn, Công thương.</w:t>
      </w:r>
    </w:p>
    <w:p w:rsidR="00B10A2E" w:rsidRPr="00056B21" w:rsidRDefault="00B10A2E" w:rsidP="00B10A2E">
      <w:pPr>
        <w:ind w:firstLine="720"/>
        <w:jc w:val="both"/>
        <w:textAlignment w:val="baseline"/>
        <w:rPr>
          <w:rFonts w:ascii="Times New Roman" w:eastAsia="Times New Roman" w:hAnsi="Times New Roman" w:cs="Times New Roman"/>
          <w:color w:val="auto"/>
          <w:sz w:val="28"/>
          <w:szCs w:val="28"/>
          <w:lang w:val="en-US" w:eastAsia="en-US" w:bidi="ar-SA"/>
        </w:rPr>
      </w:pPr>
      <w:r w:rsidRPr="00056B21">
        <w:rPr>
          <w:rFonts w:ascii="Times New Roman" w:eastAsia="Times New Roman" w:hAnsi="Times New Roman" w:cs="Times New Roman"/>
          <w:color w:val="auto"/>
          <w:sz w:val="28"/>
          <w:szCs w:val="28"/>
          <w:lang w:val="en-US" w:eastAsia="en-US" w:bidi="ar-SA"/>
        </w:rPr>
        <w:t>- Quyết định số 1390/QĐ-BCT ngày 26 tháng 5 năm 2020 của Bộ trưởng Bộ Công Thương về việc ban hành bộ câu hỏi kiểm tra, đáp án trả lời thực hiện kiểm tra để xác nhận đã được tập huấn kiến thức về an toàn thực phẩm cho chủ cơ sở và người trực tiếp sản xuất, kinh doanh thực phẩm thuộc trách nhiệm quản lý nhà nước về an toàn thực phẩm của Bộ Công Thương.</w:t>
      </w:r>
    </w:p>
    <w:p w:rsidR="00C97BAA" w:rsidRPr="00480A4D" w:rsidRDefault="00C97BAA" w:rsidP="00347F5C">
      <w:pPr>
        <w:widowControl/>
        <w:spacing w:before="120" w:after="120" w:line="276" w:lineRule="auto"/>
        <w:ind w:firstLine="720"/>
        <w:jc w:val="both"/>
        <w:textAlignment w:val="baseline"/>
        <w:rPr>
          <w:rFonts w:ascii="Times New Roman" w:eastAsia="Times New Roman" w:hAnsi="Times New Roman" w:cs="Times New Roman"/>
          <w:color w:val="auto"/>
          <w:sz w:val="28"/>
          <w:szCs w:val="28"/>
          <w:lang w:val="en-US" w:eastAsia="en-US" w:bidi="ar-SA"/>
        </w:rPr>
      </w:pPr>
      <w:r w:rsidRPr="00480A4D">
        <w:rPr>
          <w:rFonts w:ascii="Times New Roman" w:eastAsia="Times New Roman" w:hAnsi="Times New Roman" w:cs="Times New Roman"/>
          <w:color w:val="auto"/>
          <w:sz w:val="28"/>
          <w:szCs w:val="28"/>
          <w:lang w:val="en-US" w:eastAsia="en-US" w:bidi="ar-SA"/>
        </w:rPr>
        <w:t>- Truy xuất nguồn gốc thực phẩm thực hiện theo quy định tại Chương XI Nghị định số 15/2018/NĐ-CP ngày 02 tháng 02 năm 2018.</w:t>
      </w:r>
    </w:p>
    <w:p w:rsidR="00C97BAA" w:rsidRDefault="00C97BAA" w:rsidP="00347F5C">
      <w:pPr>
        <w:widowControl/>
        <w:spacing w:before="120" w:after="120" w:line="276" w:lineRule="auto"/>
        <w:ind w:firstLine="720"/>
        <w:jc w:val="both"/>
        <w:textAlignment w:val="baseline"/>
        <w:rPr>
          <w:rFonts w:ascii="Times New Roman" w:eastAsia="Times New Roman" w:hAnsi="Times New Roman" w:cs="Times New Roman"/>
          <w:color w:val="auto"/>
          <w:sz w:val="28"/>
          <w:szCs w:val="28"/>
          <w:lang w:val="en-US" w:eastAsia="en-US" w:bidi="ar-SA"/>
        </w:rPr>
      </w:pPr>
      <w:r w:rsidRPr="00480A4D">
        <w:rPr>
          <w:rFonts w:ascii="Times New Roman" w:eastAsia="Times New Roman" w:hAnsi="Times New Roman" w:cs="Times New Roman"/>
          <w:color w:val="auto"/>
          <w:sz w:val="28"/>
          <w:szCs w:val="28"/>
          <w:lang w:val="en-US" w:eastAsia="en-US" w:bidi="ar-SA"/>
        </w:rPr>
        <w:t>- Lấy mẫu kiểm nghiệm các chỉ tiêu an toàn thực phẩm theo quy định khi cần thiết.</w:t>
      </w:r>
    </w:p>
    <w:p w:rsidR="00056B21" w:rsidRPr="00056B21" w:rsidRDefault="00056B21" w:rsidP="00056B21">
      <w:pPr>
        <w:spacing w:before="120" w:after="120"/>
        <w:ind w:firstLine="720"/>
        <w:jc w:val="both"/>
        <w:textAlignment w:val="baseline"/>
        <w:rPr>
          <w:rFonts w:ascii="Times New Roman" w:hAnsi="Times New Roman"/>
          <w:sz w:val="28"/>
          <w:szCs w:val="28"/>
        </w:rPr>
      </w:pPr>
      <w:r w:rsidRPr="00056B21">
        <w:rPr>
          <w:rFonts w:ascii="Times New Roman" w:hAnsi="Times New Roman"/>
          <w:b/>
          <w:sz w:val="28"/>
          <w:szCs w:val="28"/>
        </w:rPr>
        <w:t>III. XỬ LÝ VI PHẠM</w:t>
      </w:r>
    </w:p>
    <w:p w:rsidR="00056B21" w:rsidRPr="00935E94" w:rsidRDefault="00056B21" w:rsidP="00056B21">
      <w:pPr>
        <w:spacing w:before="120" w:after="120"/>
        <w:ind w:firstLine="720"/>
        <w:jc w:val="both"/>
        <w:textAlignment w:val="baseline"/>
        <w:rPr>
          <w:rFonts w:ascii="Times New Roman" w:hAnsi="Times New Roman"/>
          <w:b/>
          <w:sz w:val="28"/>
          <w:szCs w:val="28"/>
          <w:lang w:val="en-US"/>
        </w:rPr>
      </w:pPr>
      <w:r w:rsidRPr="00056B21">
        <w:rPr>
          <w:rFonts w:ascii="Times New Roman" w:hAnsi="Times New Roman"/>
          <w:b/>
          <w:sz w:val="28"/>
          <w:szCs w:val="28"/>
        </w:rPr>
        <w:t>1. Các căn cứ để xử lý vi phạ</w:t>
      </w:r>
      <w:r w:rsidR="00935E94">
        <w:rPr>
          <w:rFonts w:ascii="Times New Roman" w:hAnsi="Times New Roman"/>
          <w:b/>
          <w:sz w:val="28"/>
          <w:szCs w:val="28"/>
        </w:rPr>
        <w:t>m</w:t>
      </w:r>
    </w:p>
    <w:p w:rsidR="00056B21" w:rsidRPr="00056B21" w:rsidRDefault="00056B21" w:rsidP="00D14141">
      <w:pPr>
        <w:spacing w:before="120" w:after="120"/>
        <w:ind w:firstLine="720"/>
        <w:jc w:val="both"/>
        <w:rPr>
          <w:rFonts w:ascii="Times New Roman" w:hAnsi="Times New Roman"/>
          <w:sz w:val="28"/>
          <w:szCs w:val="28"/>
        </w:rPr>
      </w:pPr>
      <w:r w:rsidRPr="00056B21">
        <w:rPr>
          <w:rFonts w:ascii="Times New Roman" w:hAnsi="Times New Roman"/>
          <w:sz w:val="28"/>
          <w:szCs w:val="28"/>
        </w:rPr>
        <w:t xml:space="preserve">- Luật Xử lý vi phạm hành chính số 15/2012/QH13 ngày 20 tháng 6 năm 2012; Luật sửa đổi, bổ sung một số điều của Luật Xử lý vi phạm hành chính số 67/2020/QH14 ngày 13 tháng 11 năm 2020; </w:t>
      </w:r>
    </w:p>
    <w:p w:rsidR="00056B21" w:rsidRPr="00056B21" w:rsidRDefault="00056B21" w:rsidP="00D14141">
      <w:pPr>
        <w:spacing w:before="120" w:after="120"/>
        <w:ind w:firstLine="720"/>
        <w:jc w:val="both"/>
        <w:rPr>
          <w:rFonts w:ascii="Times New Roman" w:hAnsi="Times New Roman"/>
          <w:bCs/>
          <w:iCs/>
          <w:sz w:val="28"/>
          <w:szCs w:val="28"/>
          <w:lang w:val="pt-BR"/>
        </w:rPr>
      </w:pPr>
      <w:r w:rsidRPr="00056B21">
        <w:rPr>
          <w:rFonts w:ascii="Times New Roman" w:hAnsi="Times New Roman"/>
          <w:sz w:val="28"/>
          <w:szCs w:val="28"/>
        </w:rPr>
        <w:t xml:space="preserve">- Nghị định số 118/2021/NĐ-CP ngày 23/12/2021 của Chính phủ Quy định chi tiết một số điều và biện pháp thi hành Luật xử lý vi phạm hành chính; </w:t>
      </w:r>
    </w:p>
    <w:p w:rsidR="00056B21" w:rsidRPr="00056B21" w:rsidRDefault="00056B21" w:rsidP="00D14141">
      <w:pPr>
        <w:spacing w:before="120" w:after="120"/>
        <w:ind w:firstLine="720"/>
        <w:jc w:val="both"/>
        <w:rPr>
          <w:rFonts w:ascii="Times New Roman" w:hAnsi="Times New Roman"/>
          <w:bCs/>
          <w:iCs/>
          <w:sz w:val="28"/>
          <w:szCs w:val="28"/>
          <w:lang w:val="pt-BR"/>
        </w:rPr>
      </w:pPr>
      <w:r w:rsidRPr="00056B21">
        <w:rPr>
          <w:rFonts w:ascii="Times New Roman" w:hAnsi="Times New Roman"/>
          <w:bCs/>
          <w:iCs/>
          <w:sz w:val="28"/>
          <w:szCs w:val="28"/>
          <w:lang w:val="pt-BR"/>
        </w:rPr>
        <w:t xml:space="preserve"> - Nghị định 115/2018/NĐ-CP ngày 04 tháng 9 năm 2018 để quy định cụ thể về hành vi, thẩm quyền xử phạt vi phạm hành chính về an toàn thực phẩm;</w:t>
      </w:r>
      <w:r w:rsidRPr="00056B21">
        <w:rPr>
          <w:rFonts w:ascii="Times New Roman" w:hAnsi="Times New Roman"/>
          <w:sz w:val="28"/>
          <w:szCs w:val="28"/>
          <w:shd w:val="clear" w:color="auto" w:fill="FFFFFF"/>
          <w:lang w:val="pt-BR"/>
        </w:rPr>
        <w:t xml:space="preserve"> </w:t>
      </w:r>
      <w:r w:rsidRPr="00056B21">
        <w:rPr>
          <w:rFonts w:ascii="Times New Roman" w:hAnsi="Times New Roman"/>
          <w:sz w:val="28"/>
          <w:szCs w:val="28"/>
          <w:shd w:val="clear" w:color="auto" w:fill="FFFFFF"/>
        </w:rPr>
        <w:t>Nghị định 124/2021/NĐ-CP ngày 28/12/2021 của Chính phủ</w:t>
      </w:r>
      <w:r w:rsidRPr="00056B21">
        <w:rPr>
          <w:rFonts w:ascii="Times New Roman" w:hAnsi="Times New Roman"/>
          <w:b/>
          <w:sz w:val="28"/>
          <w:szCs w:val="28"/>
          <w:shd w:val="clear" w:color="auto" w:fill="FFFFFF"/>
        </w:rPr>
        <w:t xml:space="preserve"> </w:t>
      </w:r>
      <w:r w:rsidRPr="00056B21">
        <w:rPr>
          <w:rStyle w:val="Strong"/>
          <w:rFonts w:ascii="Times New Roman" w:hAnsi="Times New Roman"/>
          <w:b w:val="0"/>
          <w:sz w:val="28"/>
          <w:szCs w:val="28"/>
          <w:bdr w:val="none" w:sz="0" w:space="0" w:color="auto" w:frame="1"/>
          <w:shd w:val="clear" w:color="auto" w:fill="FFFFFF"/>
        </w:rPr>
        <w:t>Sửa đổi, bổ sung một số điều của Nghị định số 115/2018/NĐ-CP ngày 04 tháng 9 năm 2018 của Chính phủ quy định xử phạt vi phạm hành chính về an toàn thực phẩm và Nghị định số 117/2020/NĐ-CP ngày 28 tháng 9 năm 2020 của Chính phủ quy định xử phạt vi phạm hành chính trong lĩnh vực y tế;</w:t>
      </w:r>
    </w:p>
    <w:p w:rsidR="00056B21" w:rsidRPr="00056B21" w:rsidRDefault="00056B21" w:rsidP="00D14141">
      <w:pPr>
        <w:spacing w:before="120" w:after="120"/>
        <w:ind w:firstLine="720"/>
        <w:jc w:val="both"/>
        <w:rPr>
          <w:rFonts w:ascii="Times New Roman" w:hAnsi="Times New Roman"/>
          <w:sz w:val="28"/>
          <w:szCs w:val="28"/>
          <w:shd w:val="clear" w:color="auto" w:fill="FFFFFF"/>
          <w:lang w:val="en-US"/>
        </w:rPr>
      </w:pPr>
      <w:r w:rsidRPr="00056B21">
        <w:rPr>
          <w:rFonts w:ascii="Times New Roman" w:hAnsi="Times New Roman"/>
          <w:bCs/>
          <w:iCs/>
          <w:sz w:val="28"/>
          <w:szCs w:val="28"/>
          <w:lang w:val="pt-BR"/>
        </w:rPr>
        <w:t>- Nghị định số 119/2017/NĐ-CP ngày 01 tháng 11 năm 2017 của Chính phủ quy định xử phạt vi phạm hành chính trong lĩnh vực tiêu chuẩn, đo lường và chất lượng sản phẩm, hàng hóa; Nghị định 126/2021/NĐ-CP ngày 30/12/2021 sửa đổi, bổ sung một số điều của các Nghị định quy định xử phạt vi phạm hành chính trong lĩnh vực sở hữu công nghiệp, tiêu chuẩn, đo lường và chất lượng sản phẩm, hàng hóa; hoạt động Khoa học và công nghệ, chuyển giao công nghệ; năng lượng nguyên tử</w:t>
      </w:r>
      <w:r w:rsidRPr="00056B21">
        <w:rPr>
          <w:rFonts w:ascii="Times New Roman" w:hAnsi="Times New Roman"/>
          <w:sz w:val="28"/>
          <w:szCs w:val="28"/>
          <w:shd w:val="clear" w:color="auto" w:fill="FFFFFF"/>
        </w:rPr>
        <w:t>;</w:t>
      </w:r>
    </w:p>
    <w:p w:rsidR="00056B21" w:rsidRPr="00056B21" w:rsidRDefault="00056B21" w:rsidP="00D14141">
      <w:pPr>
        <w:spacing w:before="120" w:after="120"/>
        <w:ind w:firstLine="720"/>
        <w:jc w:val="both"/>
        <w:rPr>
          <w:rFonts w:ascii="Times New Roman" w:hAnsi="Times New Roman"/>
          <w:color w:val="auto"/>
          <w:sz w:val="28"/>
          <w:szCs w:val="28"/>
        </w:rPr>
      </w:pPr>
      <w:r w:rsidRPr="00056B21">
        <w:rPr>
          <w:rFonts w:ascii="Times New Roman" w:hAnsi="Times New Roman"/>
          <w:bCs/>
          <w:iCs/>
          <w:sz w:val="28"/>
          <w:szCs w:val="28"/>
          <w:lang w:val="pt-BR"/>
        </w:rPr>
        <w:lastRenderedPageBreak/>
        <w:t xml:space="preserve">- </w:t>
      </w:r>
      <w:r w:rsidRPr="00056B21">
        <w:rPr>
          <w:rFonts w:ascii="Times New Roman" w:hAnsi="Times New Roman"/>
          <w:sz w:val="28"/>
          <w:szCs w:val="28"/>
        </w:rPr>
        <w:t>Nghị định số 38/2021/NĐ-CP ngày 29 tháng 3 năm 2021 của Chính phủ quy định về hành vi, thẩm quyền xử phạt vi phạm hành chính trong lĩnh vực văn hóa và quảng cáo</w:t>
      </w:r>
      <w:r w:rsidRPr="00056B21">
        <w:rPr>
          <w:rFonts w:ascii="Times New Roman" w:hAnsi="Times New Roman"/>
          <w:bCs/>
          <w:iCs/>
          <w:sz w:val="28"/>
          <w:szCs w:val="28"/>
          <w:lang w:val="pt-BR"/>
        </w:rPr>
        <w:t xml:space="preserve">; </w:t>
      </w:r>
    </w:p>
    <w:p w:rsidR="00056B21" w:rsidRPr="00056B21" w:rsidRDefault="00056B21" w:rsidP="00D14141">
      <w:pPr>
        <w:spacing w:before="120" w:after="120"/>
        <w:ind w:firstLine="720"/>
        <w:jc w:val="both"/>
        <w:rPr>
          <w:rFonts w:ascii="Times New Roman" w:hAnsi="Times New Roman"/>
          <w:bCs/>
          <w:iCs/>
          <w:sz w:val="28"/>
          <w:szCs w:val="28"/>
          <w:lang w:val="pt-BR"/>
        </w:rPr>
      </w:pPr>
      <w:r w:rsidRPr="00056B21">
        <w:rPr>
          <w:rFonts w:ascii="Times New Roman" w:hAnsi="Times New Roman"/>
          <w:sz w:val="28"/>
          <w:szCs w:val="28"/>
          <w:lang w:val="fr-FR"/>
        </w:rPr>
        <w:t>- Nghị định số 98/2020/NĐ-CP ngày 26 tháng 8 năm 2020 của Chính phủ Quy định xử phạt vi phạm hành chính trong hoạt động thương mại, sản xuất, buôn bán hàng giả, hàng cấm và bảo vệ quyền lợi người tiêu dùng;</w:t>
      </w:r>
      <w:r w:rsidRPr="00056B21">
        <w:rPr>
          <w:rFonts w:ascii="Times New Roman" w:hAnsi="Times New Roman"/>
          <w:bCs/>
          <w:iCs/>
          <w:sz w:val="28"/>
          <w:szCs w:val="28"/>
          <w:lang w:val="pt-BR"/>
        </w:rPr>
        <w:t xml:space="preserve"> </w:t>
      </w:r>
    </w:p>
    <w:p w:rsidR="00056B21" w:rsidRPr="00056B21" w:rsidRDefault="00056B21" w:rsidP="00D14141">
      <w:pPr>
        <w:pStyle w:val="ListParagraph"/>
        <w:widowControl w:val="0"/>
        <w:numPr>
          <w:ilvl w:val="0"/>
          <w:numId w:val="1"/>
        </w:numPr>
        <w:tabs>
          <w:tab w:val="left" w:pos="874"/>
        </w:tabs>
        <w:spacing w:before="120" w:after="120"/>
        <w:ind w:right="34" w:firstLine="567"/>
        <w:jc w:val="both"/>
        <w:rPr>
          <w:rFonts w:ascii="Times New Roman" w:hAnsi="Times New Roman"/>
          <w:szCs w:val="28"/>
        </w:rPr>
      </w:pPr>
      <w:r w:rsidRPr="00056B21">
        <w:rPr>
          <w:rFonts w:ascii="Times New Roman" w:hAnsi="Times New Roman"/>
          <w:szCs w:val="28"/>
        </w:rPr>
        <w:t>Nghị</w:t>
      </w:r>
      <w:r w:rsidRPr="00056B21">
        <w:rPr>
          <w:rFonts w:ascii="Times New Roman" w:hAnsi="Times New Roman"/>
          <w:spacing w:val="23"/>
          <w:szCs w:val="28"/>
        </w:rPr>
        <w:t xml:space="preserve"> </w:t>
      </w:r>
      <w:r w:rsidRPr="00056B21">
        <w:rPr>
          <w:rFonts w:ascii="Times New Roman" w:hAnsi="Times New Roman"/>
          <w:szCs w:val="28"/>
        </w:rPr>
        <w:t>định</w:t>
      </w:r>
      <w:r w:rsidRPr="00056B21">
        <w:rPr>
          <w:rFonts w:ascii="Times New Roman" w:hAnsi="Times New Roman"/>
          <w:spacing w:val="23"/>
          <w:szCs w:val="28"/>
        </w:rPr>
        <w:t xml:space="preserve"> </w:t>
      </w:r>
      <w:r w:rsidRPr="00056B21">
        <w:rPr>
          <w:rFonts w:ascii="Times New Roman" w:hAnsi="Times New Roman"/>
          <w:szCs w:val="28"/>
        </w:rPr>
        <w:t>số</w:t>
      </w:r>
      <w:r w:rsidRPr="00056B21">
        <w:rPr>
          <w:rFonts w:ascii="Times New Roman" w:hAnsi="Times New Roman"/>
          <w:spacing w:val="23"/>
          <w:szCs w:val="28"/>
        </w:rPr>
        <w:t xml:space="preserve"> </w:t>
      </w:r>
      <w:r w:rsidRPr="00056B21">
        <w:rPr>
          <w:rFonts w:ascii="Times New Roman" w:hAnsi="Times New Roman"/>
          <w:szCs w:val="28"/>
        </w:rPr>
        <w:t>90/2017/NĐ-CP</w:t>
      </w:r>
      <w:r w:rsidRPr="00056B21">
        <w:rPr>
          <w:rFonts w:ascii="Times New Roman" w:hAnsi="Times New Roman"/>
          <w:spacing w:val="23"/>
          <w:szCs w:val="28"/>
        </w:rPr>
        <w:t xml:space="preserve"> </w:t>
      </w:r>
      <w:r w:rsidRPr="00056B21">
        <w:rPr>
          <w:rFonts w:ascii="Times New Roman" w:hAnsi="Times New Roman"/>
          <w:szCs w:val="28"/>
        </w:rPr>
        <w:t>ngày</w:t>
      </w:r>
      <w:r w:rsidRPr="00056B21">
        <w:rPr>
          <w:rFonts w:ascii="Times New Roman" w:hAnsi="Times New Roman"/>
          <w:spacing w:val="23"/>
          <w:szCs w:val="28"/>
        </w:rPr>
        <w:t xml:space="preserve"> </w:t>
      </w:r>
      <w:r w:rsidRPr="00056B21">
        <w:rPr>
          <w:rFonts w:ascii="Times New Roman" w:hAnsi="Times New Roman"/>
          <w:szCs w:val="28"/>
        </w:rPr>
        <w:t>31/7/2017</w:t>
      </w:r>
      <w:r w:rsidRPr="00056B21">
        <w:rPr>
          <w:rFonts w:ascii="Times New Roman" w:hAnsi="Times New Roman"/>
          <w:spacing w:val="23"/>
          <w:szCs w:val="28"/>
        </w:rPr>
        <w:t xml:space="preserve"> </w:t>
      </w:r>
      <w:r w:rsidRPr="00056B21">
        <w:rPr>
          <w:rFonts w:ascii="Times New Roman" w:hAnsi="Times New Roman"/>
          <w:szCs w:val="28"/>
        </w:rPr>
        <w:t>của</w:t>
      </w:r>
      <w:r w:rsidRPr="00056B21">
        <w:rPr>
          <w:rFonts w:ascii="Times New Roman" w:hAnsi="Times New Roman"/>
          <w:spacing w:val="23"/>
          <w:szCs w:val="28"/>
        </w:rPr>
        <w:t xml:space="preserve"> </w:t>
      </w:r>
      <w:r w:rsidRPr="00056B21">
        <w:rPr>
          <w:rFonts w:ascii="Times New Roman" w:hAnsi="Times New Roman"/>
          <w:szCs w:val="28"/>
        </w:rPr>
        <w:t>Chính</w:t>
      </w:r>
      <w:r w:rsidRPr="00056B21">
        <w:rPr>
          <w:rFonts w:ascii="Times New Roman" w:hAnsi="Times New Roman"/>
          <w:spacing w:val="23"/>
          <w:szCs w:val="28"/>
        </w:rPr>
        <w:t xml:space="preserve"> </w:t>
      </w:r>
      <w:r w:rsidRPr="00056B21">
        <w:rPr>
          <w:rFonts w:ascii="Times New Roman" w:hAnsi="Times New Roman"/>
          <w:szCs w:val="28"/>
        </w:rPr>
        <w:t>phủ</w:t>
      </w:r>
      <w:r w:rsidRPr="00056B21">
        <w:rPr>
          <w:rFonts w:ascii="Times New Roman" w:hAnsi="Times New Roman"/>
          <w:spacing w:val="23"/>
          <w:szCs w:val="28"/>
        </w:rPr>
        <w:t xml:space="preserve"> </w:t>
      </w:r>
      <w:r w:rsidRPr="00056B21">
        <w:rPr>
          <w:rFonts w:ascii="Times New Roman" w:hAnsi="Times New Roman"/>
          <w:szCs w:val="28"/>
        </w:rPr>
        <w:t>quy</w:t>
      </w:r>
      <w:r w:rsidRPr="00056B21">
        <w:rPr>
          <w:rFonts w:ascii="Times New Roman" w:hAnsi="Times New Roman"/>
          <w:spacing w:val="23"/>
          <w:szCs w:val="28"/>
        </w:rPr>
        <w:t xml:space="preserve"> </w:t>
      </w:r>
      <w:r w:rsidRPr="00056B21">
        <w:rPr>
          <w:rFonts w:ascii="Times New Roman" w:hAnsi="Times New Roman"/>
          <w:szCs w:val="28"/>
        </w:rPr>
        <w:t>định</w:t>
      </w:r>
      <w:r w:rsidRPr="00056B21">
        <w:rPr>
          <w:rFonts w:ascii="Times New Roman" w:hAnsi="Times New Roman"/>
          <w:spacing w:val="23"/>
          <w:szCs w:val="28"/>
        </w:rPr>
        <w:t xml:space="preserve"> </w:t>
      </w:r>
      <w:r w:rsidRPr="00056B21">
        <w:rPr>
          <w:rFonts w:ascii="Times New Roman" w:hAnsi="Times New Roman"/>
          <w:szCs w:val="28"/>
        </w:rPr>
        <w:t>xử</w:t>
      </w:r>
      <w:r w:rsidRPr="00056B21">
        <w:rPr>
          <w:rFonts w:ascii="Times New Roman" w:hAnsi="Times New Roman"/>
          <w:w w:val="99"/>
          <w:szCs w:val="28"/>
        </w:rPr>
        <w:t xml:space="preserve"> </w:t>
      </w:r>
      <w:r w:rsidRPr="00056B21">
        <w:rPr>
          <w:rFonts w:ascii="Times New Roman" w:hAnsi="Times New Roman"/>
          <w:szCs w:val="28"/>
        </w:rPr>
        <w:t>phạt vi phạm hành chính trong lĩnh vực thú</w:t>
      </w:r>
      <w:r w:rsidRPr="00056B21">
        <w:rPr>
          <w:rFonts w:ascii="Times New Roman" w:hAnsi="Times New Roman"/>
          <w:spacing w:val="-25"/>
          <w:szCs w:val="28"/>
        </w:rPr>
        <w:t xml:space="preserve"> </w:t>
      </w:r>
      <w:r w:rsidRPr="00056B21">
        <w:rPr>
          <w:rFonts w:ascii="Times New Roman" w:hAnsi="Times New Roman"/>
          <w:szCs w:val="28"/>
        </w:rPr>
        <w:t>y;</w:t>
      </w:r>
    </w:p>
    <w:p w:rsidR="00056B21" w:rsidRPr="00056B21" w:rsidRDefault="00056B21" w:rsidP="00D14141">
      <w:pPr>
        <w:pStyle w:val="ListParagraph"/>
        <w:widowControl w:val="0"/>
        <w:numPr>
          <w:ilvl w:val="0"/>
          <w:numId w:val="1"/>
        </w:numPr>
        <w:tabs>
          <w:tab w:val="left" w:pos="874"/>
        </w:tabs>
        <w:spacing w:before="120" w:after="120"/>
        <w:ind w:right="34" w:firstLine="567"/>
        <w:jc w:val="both"/>
        <w:rPr>
          <w:rFonts w:ascii="Times New Roman" w:hAnsi="Times New Roman"/>
          <w:szCs w:val="28"/>
        </w:rPr>
      </w:pPr>
      <w:r w:rsidRPr="00056B21">
        <w:rPr>
          <w:rFonts w:ascii="Times New Roman" w:hAnsi="Times New Roman"/>
          <w:szCs w:val="28"/>
        </w:rPr>
        <w:t>Nghị</w:t>
      </w:r>
      <w:r w:rsidRPr="00056B21">
        <w:rPr>
          <w:rFonts w:ascii="Times New Roman" w:hAnsi="Times New Roman"/>
          <w:spacing w:val="23"/>
          <w:szCs w:val="28"/>
        </w:rPr>
        <w:t xml:space="preserve"> </w:t>
      </w:r>
      <w:r w:rsidRPr="00056B21">
        <w:rPr>
          <w:rFonts w:ascii="Times New Roman" w:hAnsi="Times New Roman"/>
          <w:szCs w:val="28"/>
        </w:rPr>
        <w:t>định</w:t>
      </w:r>
      <w:r w:rsidRPr="00056B21">
        <w:rPr>
          <w:rFonts w:ascii="Times New Roman" w:hAnsi="Times New Roman"/>
          <w:spacing w:val="23"/>
          <w:szCs w:val="28"/>
        </w:rPr>
        <w:t xml:space="preserve"> </w:t>
      </w:r>
      <w:r w:rsidRPr="00056B21">
        <w:rPr>
          <w:rFonts w:ascii="Times New Roman" w:hAnsi="Times New Roman"/>
          <w:szCs w:val="28"/>
        </w:rPr>
        <w:t>số</w:t>
      </w:r>
      <w:r w:rsidRPr="00056B21">
        <w:rPr>
          <w:rFonts w:ascii="Times New Roman" w:hAnsi="Times New Roman"/>
          <w:spacing w:val="23"/>
          <w:szCs w:val="28"/>
        </w:rPr>
        <w:t xml:space="preserve"> </w:t>
      </w:r>
      <w:r w:rsidRPr="00056B21">
        <w:rPr>
          <w:rFonts w:ascii="Times New Roman" w:hAnsi="Times New Roman"/>
          <w:szCs w:val="28"/>
        </w:rPr>
        <w:t>31/2016/NĐ-CP</w:t>
      </w:r>
      <w:r w:rsidRPr="00056B21">
        <w:rPr>
          <w:rFonts w:ascii="Times New Roman" w:hAnsi="Times New Roman"/>
          <w:spacing w:val="23"/>
          <w:szCs w:val="28"/>
        </w:rPr>
        <w:t xml:space="preserve"> </w:t>
      </w:r>
      <w:r w:rsidRPr="00056B21">
        <w:rPr>
          <w:rFonts w:ascii="Times New Roman" w:hAnsi="Times New Roman"/>
          <w:szCs w:val="28"/>
        </w:rPr>
        <w:t>ngày</w:t>
      </w:r>
      <w:r w:rsidRPr="00056B21">
        <w:rPr>
          <w:rFonts w:ascii="Times New Roman" w:hAnsi="Times New Roman"/>
          <w:spacing w:val="23"/>
          <w:szCs w:val="28"/>
        </w:rPr>
        <w:t xml:space="preserve"> </w:t>
      </w:r>
      <w:r w:rsidRPr="00056B21">
        <w:rPr>
          <w:rFonts w:ascii="Times New Roman" w:hAnsi="Times New Roman"/>
          <w:szCs w:val="28"/>
        </w:rPr>
        <w:t>06/5/2016</w:t>
      </w:r>
      <w:r w:rsidRPr="00056B21">
        <w:rPr>
          <w:rFonts w:ascii="Times New Roman" w:hAnsi="Times New Roman"/>
          <w:spacing w:val="23"/>
          <w:szCs w:val="28"/>
        </w:rPr>
        <w:t xml:space="preserve"> </w:t>
      </w:r>
      <w:r w:rsidRPr="00056B21">
        <w:rPr>
          <w:rFonts w:ascii="Times New Roman" w:hAnsi="Times New Roman"/>
          <w:szCs w:val="28"/>
        </w:rPr>
        <w:t>của</w:t>
      </w:r>
      <w:r w:rsidRPr="00056B21">
        <w:rPr>
          <w:rFonts w:ascii="Times New Roman" w:hAnsi="Times New Roman"/>
          <w:spacing w:val="23"/>
          <w:szCs w:val="28"/>
        </w:rPr>
        <w:t xml:space="preserve"> </w:t>
      </w:r>
      <w:r w:rsidRPr="00056B21">
        <w:rPr>
          <w:rFonts w:ascii="Times New Roman" w:hAnsi="Times New Roman"/>
          <w:szCs w:val="28"/>
        </w:rPr>
        <w:t>Chính</w:t>
      </w:r>
      <w:r w:rsidRPr="00056B21">
        <w:rPr>
          <w:rFonts w:ascii="Times New Roman" w:hAnsi="Times New Roman"/>
          <w:spacing w:val="23"/>
          <w:szCs w:val="28"/>
        </w:rPr>
        <w:t xml:space="preserve"> </w:t>
      </w:r>
      <w:r w:rsidRPr="00056B21">
        <w:rPr>
          <w:rFonts w:ascii="Times New Roman" w:hAnsi="Times New Roman"/>
          <w:szCs w:val="28"/>
        </w:rPr>
        <w:t>phủ</w:t>
      </w:r>
      <w:r w:rsidRPr="00056B21">
        <w:rPr>
          <w:rFonts w:ascii="Times New Roman" w:hAnsi="Times New Roman"/>
          <w:spacing w:val="23"/>
          <w:szCs w:val="28"/>
        </w:rPr>
        <w:t xml:space="preserve"> </w:t>
      </w:r>
      <w:r w:rsidRPr="00056B21">
        <w:rPr>
          <w:rFonts w:ascii="Times New Roman" w:hAnsi="Times New Roman"/>
          <w:szCs w:val="28"/>
        </w:rPr>
        <w:t>quy</w:t>
      </w:r>
      <w:r w:rsidRPr="00056B21">
        <w:rPr>
          <w:rFonts w:ascii="Times New Roman" w:hAnsi="Times New Roman"/>
          <w:spacing w:val="23"/>
          <w:szCs w:val="28"/>
        </w:rPr>
        <w:t xml:space="preserve"> </w:t>
      </w:r>
      <w:r w:rsidRPr="00056B21">
        <w:rPr>
          <w:rFonts w:ascii="Times New Roman" w:hAnsi="Times New Roman"/>
          <w:szCs w:val="28"/>
        </w:rPr>
        <w:t>định</w:t>
      </w:r>
      <w:r w:rsidRPr="00056B21">
        <w:rPr>
          <w:rFonts w:ascii="Times New Roman" w:hAnsi="Times New Roman"/>
          <w:spacing w:val="23"/>
          <w:szCs w:val="28"/>
        </w:rPr>
        <w:t xml:space="preserve"> </w:t>
      </w:r>
      <w:r w:rsidRPr="00056B21">
        <w:rPr>
          <w:rFonts w:ascii="Times New Roman" w:hAnsi="Times New Roman"/>
          <w:szCs w:val="28"/>
        </w:rPr>
        <w:t>xử</w:t>
      </w:r>
      <w:r w:rsidRPr="00056B21">
        <w:rPr>
          <w:rFonts w:ascii="Times New Roman" w:hAnsi="Times New Roman"/>
          <w:w w:val="99"/>
          <w:szCs w:val="28"/>
        </w:rPr>
        <w:t xml:space="preserve"> </w:t>
      </w:r>
      <w:r w:rsidRPr="00056B21">
        <w:rPr>
          <w:rFonts w:ascii="Times New Roman" w:hAnsi="Times New Roman"/>
          <w:szCs w:val="28"/>
        </w:rPr>
        <w:t>phạt vi phạm hành chính trong lĩnh vực giống cây trồng, bảo vệ và kiểm dịch</w:t>
      </w:r>
      <w:r w:rsidRPr="00056B21">
        <w:rPr>
          <w:rFonts w:ascii="Times New Roman" w:hAnsi="Times New Roman"/>
          <w:spacing w:val="30"/>
          <w:szCs w:val="28"/>
        </w:rPr>
        <w:t xml:space="preserve"> </w:t>
      </w:r>
      <w:r w:rsidRPr="00056B21">
        <w:rPr>
          <w:rFonts w:ascii="Times New Roman" w:hAnsi="Times New Roman"/>
          <w:szCs w:val="28"/>
        </w:rPr>
        <w:t>thực</w:t>
      </w:r>
      <w:r w:rsidRPr="00056B21">
        <w:rPr>
          <w:rFonts w:ascii="Times New Roman" w:hAnsi="Times New Roman"/>
          <w:w w:val="99"/>
          <w:szCs w:val="28"/>
        </w:rPr>
        <w:t xml:space="preserve"> </w:t>
      </w:r>
      <w:r w:rsidRPr="00056B21">
        <w:rPr>
          <w:rFonts w:ascii="Times New Roman" w:hAnsi="Times New Roman"/>
          <w:szCs w:val="28"/>
        </w:rPr>
        <w:t>vật;</w:t>
      </w:r>
    </w:p>
    <w:p w:rsidR="00056B21" w:rsidRPr="00056B21" w:rsidRDefault="00056B21" w:rsidP="00D14141">
      <w:pPr>
        <w:spacing w:before="120" w:after="120"/>
        <w:ind w:left="116" w:firstLine="567"/>
        <w:jc w:val="both"/>
        <w:rPr>
          <w:rFonts w:ascii="Times New Roman" w:hAnsi="Times New Roman"/>
          <w:sz w:val="28"/>
          <w:szCs w:val="28"/>
          <w:lang w:val="fr-FR"/>
        </w:rPr>
      </w:pPr>
      <w:r w:rsidRPr="00056B21">
        <w:rPr>
          <w:rFonts w:ascii="Times New Roman" w:hAnsi="Times New Roman"/>
          <w:sz w:val="28"/>
          <w:szCs w:val="28"/>
          <w:lang w:val="fr-FR"/>
        </w:rPr>
        <w:t>- Nghị định số 04/2020/NĐ-CP của Chính phủ: Sửa đổi, bổ sung một số điều của Nghị định số 31/2016/NĐ-CP ngày 06 tháng 5 năm 2016 của Chính phủ quy định xử phạt vi phạm hành chính trong lĩnh vực giống cây trồng, bảo vệ và kiểm dịch thực vật; Nghị định số 90/2017/NĐ-CP ngày 31 tháng 7 năm 2017 của Chính phủ quy định xử phạt vi phạm hành chính trong lĩnh vực thú y;</w:t>
      </w:r>
    </w:p>
    <w:p w:rsidR="00D14141" w:rsidRDefault="00056B21" w:rsidP="00D14141">
      <w:pPr>
        <w:pStyle w:val="ListParagraph"/>
        <w:widowControl w:val="0"/>
        <w:numPr>
          <w:ilvl w:val="0"/>
          <w:numId w:val="1"/>
        </w:numPr>
        <w:tabs>
          <w:tab w:val="left" w:pos="842"/>
        </w:tabs>
        <w:spacing w:before="120" w:after="120"/>
        <w:ind w:right="34" w:firstLine="567"/>
        <w:jc w:val="both"/>
        <w:rPr>
          <w:rFonts w:ascii="Times New Roman" w:hAnsi="Times New Roman"/>
          <w:szCs w:val="28"/>
        </w:rPr>
      </w:pPr>
      <w:r w:rsidRPr="00D14141">
        <w:rPr>
          <w:rFonts w:ascii="Times New Roman" w:hAnsi="Times New Roman"/>
          <w:szCs w:val="28"/>
        </w:rPr>
        <w:t>Nghị</w:t>
      </w:r>
      <w:r w:rsidRPr="00D14141">
        <w:rPr>
          <w:rFonts w:ascii="Times New Roman" w:hAnsi="Times New Roman"/>
          <w:spacing w:val="-9"/>
          <w:szCs w:val="28"/>
        </w:rPr>
        <w:t xml:space="preserve"> </w:t>
      </w:r>
      <w:r w:rsidRPr="00D14141">
        <w:rPr>
          <w:rFonts w:ascii="Times New Roman" w:hAnsi="Times New Roman"/>
          <w:szCs w:val="28"/>
        </w:rPr>
        <w:t>định</w:t>
      </w:r>
      <w:r w:rsidRPr="00D14141">
        <w:rPr>
          <w:rFonts w:ascii="Times New Roman" w:hAnsi="Times New Roman"/>
          <w:spacing w:val="-8"/>
          <w:szCs w:val="28"/>
        </w:rPr>
        <w:t xml:space="preserve"> </w:t>
      </w:r>
      <w:r w:rsidRPr="00D14141">
        <w:rPr>
          <w:rFonts w:ascii="Times New Roman" w:hAnsi="Times New Roman"/>
          <w:szCs w:val="28"/>
        </w:rPr>
        <w:t>số</w:t>
      </w:r>
      <w:r w:rsidRPr="00D14141">
        <w:rPr>
          <w:rFonts w:ascii="Times New Roman" w:hAnsi="Times New Roman"/>
          <w:spacing w:val="-8"/>
          <w:szCs w:val="28"/>
        </w:rPr>
        <w:t xml:space="preserve"> </w:t>
      </w:r>
      <w:r w:rsidRPr="00D14141">
        <w:rPr>
          <w:rFonts w:ascii="Times New Roman" w:hAnsi="Times New Roman"/>
          <w:szCs w:val="28"/>
        </w:rPr>
        <w:t>105/2017/NĐ-CP</w:t>
      </w:r>
      <w:r w:rsidRPr="00D14141">
        <w:rPr>
          <w:rFonts w:ascii="Times New Roman" w:hAnsi="Times New Roman"/>
          <w:spacing w:val="-8"/>
          <w:szCs w:val="28"/>
        </w:rPr>
        <w:t xml:space="preserve"> </w:t>
      </w:r>
      <w:r w:rsidRPr="00D14141">
        <w:rPr>
          <w:rFonts w:ascii="Times New Roman" w:hAnsi="Times New Roman"/>
          <w:szCs w:val="28"/>
        </w:rPr>
        <w:t>ngày</w:t>
      </w:r>
      <w:r w:rsidRPr="00D14141">
        <w:rPr>
          <w:rFonts w:ascii="Times New Roman" w:hAnsi="Times New Roman"/>
          <w:spacing w:val="-8"/>
          <w:szCs w:val="28"/>
        </w:rPr>
        <w:t xml:space="preserve"> </w:t>
      </w:r>
      <w:r w:rsidRPr="00D14141">
        <w:rPr>
          <w:rFonts w:ascii="Times New Roman" w:hAnsi="Times New Roman"/>
          <w:szCs w:val="28"/>
        </w:rPr>
        <w:t>14/7/2017</w:t>
      </w:r>
      <w:r w:rsidRPr="00D14141">
        <w:rPr>
          <w:rFonts w:ascii="Times New Roman" w:hAnsi="Times New Roman"/>
          <w:spacing w:val="-8"/>
          <w:szCs w:val="28"/>
        </w:rPr>
        <w:t xml:space="preserve"> </w:t>
      </w:r>
      <w:r w:rsidRPr="00D14141">
        <w:rPr>
          <w:rFonts w:ascii="Times New Roman" w:hAnsi="Times New Roman"/>
          <w:szCs w:val="28"/>
        </w:rPr>
        <w:t>của</w:t>
      </w:r>
      <w:r w:rsidRPr="00D14141">
        <w:rPr>
          <w:rFonts w:ascii="Times New Roman" w:hAnsi="Times New Roman"/>
          <w:spacing w:val="-8"/>
          <w:szCs w:val="28"/>
        </w:rPr>
        <w:t xml:space="preserve"> </w:t>
      </w:r>
      <w:r w:rsidRPr="00D14141">
        <w:rPr>
          <w:rFonts w:ascii="Times New Roman" w:hAnsi="Times New Roman"/>
          <w:szCs w:val="28"/>
        </w:rPr>
        <w:t>Chính</w:t>
      </w:r>
      <w:r w:rsidRPr="00D14141">
        <w:rPr>
          <w:rFonts w:ascii="Times New Roman" w:hAnsi="Times New Roman"/>
          <w:spacing w:val="-8"/>
          <w:szCs w:val="28"/>
        </w:rPr>
        <w:t xml:space="preserve"> </w:t>
      </w:r>
      <w:r w:rsidRPr="00D14141">
        <w:rPr>
          <w:rFonts w:ascii="Times New Roman" w:hAnsi="Times New Roman"/>
          <w:szCs w:val="28"/>
        </w:rPr>
        <w:t>phủ</w:t>
      </w:r>
      <w:r w:rsidRPr="00D14141">
        <w:rPr>
          <w:rFonts w:ascii="Times New Roman" w:hAnsi="Times New Roman"/>
          <w:spacing w:val="-8"/>
          <w:szCs w:val="28"/>
        </w:rPr>
        <w:t xml:space="preserve"> </w:t>
      </w:r>
      <w:r w:rsidRPr="00D14141">
        <w:rPr>
          <w:rFonts w:ascii="Times New Roman" w:hAnsi="Times New Roman"/>
          <w:szCs w:val="28"/>
        </w:rPr>
        <w:t>về</w:t>
      </w:r>
      <w:r w:rsidRPr="00D14141">
        <w:rPr>
          <w:rFonts w:ascii="Times New Roman" w:hAnsi="Times New Roman"/>
          <w:spacing w:val="-8"/>
          <w:szCs w:val="28"/>
        </w:rPr>
        <w:t xml:space="preserve"> </w:t>
      </w:r>
      <w:r w:rsidRPr="00D14141">
        <w:rPr>
          <w:rFonts w:ascii="Times New Roman" w:hAnsi="Times New Roman"/>
          <w:szCs w:val="28"/>
        </w:rPr>
        <w:t>kinh</w:t>
      </w:r>
      <w:r w:rsidRPr="00D14141">
        <w:rPr>
          <w:rFonts w:ascii="Times New Roman" w:hAnsi="Times New Roman"/>
          <w:spacing w:val="-8"/>
          <w:szCs w:val="28"/>
        </w:rPr>
        <w:t xml:space="preserve"> </w:t>
      </w:r>
      <w:r w:rsidRPr="00D14141">
        <w:rPr>
          <w:rFonts w:ascii="Times New Roman" w:hAnsi="Times New Roman"/>
          <w:szCs w:val="28"/>
        </w:rPr>
        <w:t>doanh</w:t>
      </w:r>
      <w:r w:rsidRPr="00D14141">
        <w:rPr>
          <w:rFonts w:ascii="Times New Roman" w:hAnsi="Times New Roman"/>
          <w:w w:val="99"/>
          <w:szCs w:val="28"/>
        </w:rPr>
        <w:t xml:space="preserve"> </w:t>
      </w:r>
      <w:r w:rsidRPr="00D14141">
        <w:rPr>
          <w:rFonts w:ascii="Times New Roman" w:hAnsi="Times New Roman"/>
          <w:szCs w:val="28"/>
        </w:rPr>
        <w:t>Rượu;</w:t>
      </w:r>
    </w:p>
    <w:p w:rsidR="00056B21" w:rsidRPr="00D14141" w:rsidRDefault="00056B21" w:rsidP="00D14141">
      <w:pPr>
        <w:pStyle w:val="ListParagraph"/>
        <w:widowControl w:val="0"/>
        <w:numPr>
          <w:ilvl w:val="0"/>
          <w:numId w:val="1"/>
        </w:numPr>
        <w:tabs>
          <w:tab w:val="left" w:pos="842"/>
        </w:tabs>
        <w:spacing w:before="120" w:after="120"/>
        <w:ind w:right="34" w:firstLine="567"/>
        <w:jc w:val="both"/>
        <w:rPr>
          <w:rFonts w:ascii="Times New Roman" w:hAnsi="Times New Roman"/>
          <w:szCs w:val="28"/>
        </w:rPr>
      </w:pPr>
      <w:r w:rsidRPr="00D14141">
        <w:rPr>
          <w:rFonts w:ascii="Times New Roman" w:hAnsi="Times New Roman"/>
          <w:szCs w:val="28"/>
        </w:rPr>
        <w:t>Nghị</w:t>
      </w:r>
      <w:r w:rsidRPr="00D14141">
        <w:rPr>
          <w:rFonts w:ascii="Times New Roman" w:hAnsi="Times New Roman"/>
          <w:spacing w:val="21"/>
          <w:szCs w:val="28"/>
        </w:rPr>
        <w:t xml:space="preserve"> </w:t>
      </w:r>
      <w:r w:rsidRPr="00D14141">
        <w:rPr>
          <w:rFonts w:ascii="Times New Roman" w:hAnsi="Times New Roman"/>
          <w:szCs w:val="28"/>
        </w:rPr>
        <w:t>định</w:t>
      </w:r>
      <w:r w:rsidRPr="00D14141">
        <w:rPr>
          <w:rFonts w:ascii="Times New Roman" w:hAnsi="Times New Roman"/>
          <w:spacing w:val="21"/>
          <w:szCs w:val="28"/>
        </w:rPr>
        <w:t xml:space="preserve"> </w:t>
      </w:r>
      <w:r w:rsidRPr="00D14141">
        <w:rPr>
          <w:rFonts w:ascii="Times New Roman" w:hAnsi="Times New Roman"/>
          <w:szCs w:val="28"/>
        </w:rPr>
        <w:t>số</w:t>
      </w:r>
      <w:r w:rsidRPr="00D14141">
        <w:rPr>
          <w:rFonts w:ascii="Times New Roman" w:hAnsi="Times New Roman"/>
          <w:spacing w:val="21"/>
          <w:szCs w:val="28"/>
        </w:rPr>
        <w:t xml:space="preserve"> </w:t>
      </w:r>
      <w:r w:rsidRPr="00D14141">
        <w:rPr>
          <w:rFonts w:ascii="Times New Roman" w:hAnsi="Times New Roman"/>
          <w:szCs w:val="28"/>
        </w:rPr>
        <w:t>17/2020/NĐ-CP</w:t>
      </w:r>
      <w:r w:rsidRPr="00D14141">
        <w:rPr>
          <w:rFonts w:ascii="Times New Roman" w:hAnsi="Times New Roman"/>
          <w:spacing w:val="21"/>
          <w:szCs w:val="28"/>
        </w:rPr>
        <w:t xml:space="preserve"> </w:t>
      </w:r>
      <w:r w:rsidRPr="00D14141">
        <w:rPr>
          <w:rFonts w:ascii="Times New Roman" w:hAnsi="Times New Roman"/>
          <w:szCs w:val="28"/>
        </w:rPr>
        <w:t>ngày</w:t>
      </w:r>
      <w:r w:rsidRPr="00D14141">
        <w:rPr>
          <w:rFonts w:ascii="Times New Roman" w:hAnsi="Times New Roman"/>
          <w:spacing w:val="21"/>
          <w:szCs w:val="28"/>
        </w:rPr>
        <w:t xml:space="preserve"> </w:t>
      </w:r>
      <w:r w:rsidRPr="00D14141">
        <w:rPr>
          <w:rFonts w:ascii="Times New Roman" w:hAnsi="Times New Roman"/>
          <w:szCs w:val="28"/>
        </w:rPr>
        <w:t>05/02/2020</w:t>
      </w:r>
      <w:r w:rsidRPr="00D14141">
        <w:rPr>
          <w:rFonts w:ascii="Times New Roman" w:hAnsi="Times New Roman"/>
          <w:spacing w:val="21"/>
          <w:szCs w:val="28"/>
        </w:rPr>
        <w:t xml:space="preserve"> </w:t>
      </w:r>
      <w:r w:rsidRPr="00D14141">
        <w:rPr>
          <w:rFonts w:ascii="Times New Roman" w:hAnsi="Times New Roman"/>
          <w:szCs w:val="28"/>
        </w:rPr>
        <w:t>của</w:t>
      </w:r>
      <w:r w:rsidRPr="00D14141">
        <w:rPr>
          <w:rFonts w:ascii="Times New Roman" w:hAnsi="Times New Roman"/>
          <w:spacing w:val="21"/>
          <w:szCs w:val="28"/>
        </w:rPr>
        <w:t xml:space="preserve"> </w:t>
      </w:r>
      <w:r w:rsidRPr="00D14141">
        <w:rPr>
          <w:rFonts w:ascii="Times New Roman" w:hAnsi="Times New Roman"/>
          <w:szCs w:val="28"/>
        </w:rPr>
        <w:t>Chính</w:t>
      </w:r>
      <w:r w:rsidRPr="00D14141">
        <w:rPr>
          <w:rFonts w:ascii="Times New Roman" w:hAnsi="Times New Roman"/>
          <w:spacing w:val="21"/>
          <w:szCs w:val="28"/>
        </w:rPr>
        <w:t xml:space="preserve"> </w:t>
      </w:r>
      <w:r w:rsidRPr="00D14141">
        <w:rPr>
          <w:rFonts w:ascii="Times New Roman" w:hAnsi="Times New Roman"/>
          <w:szCs w:val="28"/>
        </w:rPr>
        <w:t>phủ</w:t>
      </w:r>
      <w:r w:rsidRPr="00D14141">
        <w:rPr>
          <w:rFonts w:ascii="Times New Roman" w:hAnsi="Times New Roman"/>
          <w:spacing w:val="21"/>
          <w:szCs w:val="28"/>
        </w:rPr>
        <w:t xml:space="preserve"> </w:t>
      </w:r>
      <w:r w:rsidRPr="00D14141">
        <w:rPr>
          <w:rFonts w:ascii="Times New Roman" w:hAnsi="Times New Roman"/>
          <w:szCs w:val="28"/>
        </w:rPr>
        <w:t>sửa</w:t>
      </w:r>
      <w:r w:rsidRPr="00D14141">
        <w:rPr>
          <w:rFonts w:ascii="Times New Roman" w:hAnsi="Times New Roman"/>
          <w:spacing w:val="21"/>
          <w:szCs w:val="28"/>
        </w:rPr>
        <w:t xml:space="preserve"> </w:t>
      </w:r>
      <w:r w:rsidRPr="00D14141">
        <w:rPr>
          <w:rFonts w:ascii="Times New Roman" w:hAnsi="Times New Roman"/>
          <w:szCs w:val="28"/>
        </w:rPr>
        <w:t>đổi,</w:t>
      </w:r>
      <w:r w:rsidRPr="00D14141">
        <w:rPr>
          <w:rFonts w:ascii="Times New Roman" w:hAnsi="Times New Roman"/>
          <w:spacing w:val="21"/>
          <w:szCs w:val="28"/>
        </w:rPr>
        <w:t xml:space="preserve"> </w:t>
      </w:r>
      <w:r w:rsidRPr="00D14141">
        <w:rPr>
          <w:rFonts w:ascii="Times New Roman" w:hAnsi="Times New Roman"/>
          <w:szCs w:val="28"/>
        </w:rPr>
        <w:t>bổ</w:t>
      </w:r>
      <w:r w:rsidRPr="00D14141">
        <w:rPr>
          <w:rFonts w:ascii="Times New Roman" w:hAnsi="Times New Roman"/>
          <w:w w:val="99"/>
          <w:szCs w:val="28"/>
        </w:rPr>
        <w:t xml:space="preserve"> </w:t>
      </w:r>
      <w:r w:rsidRPr="00D14141">
        <w:rPr>
          <w:rFonts w:ascii="Times New Roman" w:hAnsi="Times New Roman"/>
          <w:szCs w:val="28"/>
        </w:rPr>
        <w:t>sung</w:t>
      </w:r>
      <w:r w:rsidRPr="00D14141">
        <w:rPr>
          <w:rFonts w:ascii="Times New Roman" w:hAnsi="Times New Roman"/>
          <w:spacing w:val="-6"/>
          <w:szCs w:val="28"/>
        </w:rPr>
        <w:t xml:space="preserve"> </w:t>
      </w:r>
      <w:r w:rsidRPr="00D14141">
        <w:rPr>
          <w:rFonts w:ascii="Times New Roman" w:hAnsi="Times New Roman"/>
          <w:szCs w:val="28"/>
        </w:rPr>
        <w:t>một</w:t>
      </w:r>
      <w:r w:rsidRPr="00D14141">
        <w:rPr>
          <w:rFonts w:ascii="Times New Roman" w:hAnsi="Times New Roman"/>
          <w:spacing w:val="-7"/>
          <w:szCs w:val="28"/>
        </w:rPr>
        <w:t xml:space="preserve"> </w:t>
      </w:r>
      <w:r w:rsidRPr="00D14141">
        <w:rPr>
          <w:rFonts w:ascii="Times New Roman" w:hAnsi="Times New Roman"/>
          <w:szCs w:val="28"/>
        </w:rPr>
        <w:t>số</w:t>
      </w:r>
      <w:r w:rsidRPr="00D14141">
        <w:rPr>
          <w:rFonts w:ascii="Times New Roman" w:hAnsi="Times New Roman"/>
          <w:spacing w:val="-6"/>
          <w:szCs w:val="28"/>
        </w:rPr>
        <w:t xml:space="preserve"> </w:t>
      </w:r>
      <w:r w:rsidRPr="00D14141">
        <w:rPr>
          <w:rFonts w:ascii="Times New Roman" w:hAnsi="Times New Roman"/>
          <w:szCs w:val="28"/>
        </w:rPr>
        <w:t>điều</w:t>
      </w:r>
      <w:r w:rsidRPr="00D14141">
        <w:rPr>
          <w:rFonts w:ascii="Times New Roman" w:hAnsi="Times New Roman"/>
          <w:spacing w:val="-6"/>
          <w:szCs w:val="28"/>
        </w:rPr>
        <w:t xml:space="preserve"> </w:t>
      </w:r>
      <w:r w:rsidRPr="00D14141">
        <w:rPr>
          <w:rFonts w:ascii="Times New Roman" w:hAnsi="Times New Roman"/>
          <w:szCs w:val="28"/>
        </w:rPr>
        <w:t>của</w:t>
      </w:r>
      <w:r w:rsidRPr="00D14141">
        <w:rPr>
          <w:rFonts w:ascii="Times New Roman" w:hAnsi="Times New Roman"/>
          <w:spacing w:val="-7"/>
          <w:szCs w:val="28"/>
        </w:rPr>
        <w:t xml:space="preserve"> </w:t>
      </w:r>
      <w:r w:rsidRPr="00D14141">
        <w:rPr>
          <w:rFonts w:ascii="Times New Roman" w:hAnsi="Times New Roman"/>
          <w:szCs w:val="28"/>
        </w:rPr>
        <w:t>các</w:t>
      </w:r>
      <w:r w:rsidRPr="00D14141">
        <w:rPr>
          <w:rFonts w:ascii="Times New Roman" w:hAnsi="Times New Roman"/>
          <w:spacing w:val="-7"/>
          <w:szCs w:val="28"/>
        </w:rPr>
        <w:t xml:space="preserve"> </w:t>
      </w:r>
      <w:r w:rsidRPr="00D14141">
        <w:rPr>
          <w:rFonts w:ascii="Times New Roman" w:hAnsi="Times New Roman"/>
          <w:szCs w:val="28"/>
        </w:rPr>
        <w:t>nghị</w:t>
      </w:r>
      <w:r w:rsidRPr="00D14141">
        <w:rPr>
          <w:rFonts w:ascii="Times New Roman" w:hAnsi="Times New Roman"/>
          <w:spacing w:val="-7"/>
          <w:szCs w:val="28"/>
        </w:rPr>
        <w:t xml:space="preserve"> </w:t>
      </w:r>
      <w:r w:rsidRPr="00D14141">
        <w:rPr>
          <w:rFonts w:ascii="Times New Roman" w:hAnsi="Times New Roman"/>
          <w:szCs w:val="28"/>
        </w:rPr>
        <w:t>định</w:t>
      </w:r>
      <w:r w:rsidRPr="00D14141">
        <w:rPr>
          <w:rFonts w:ascii="Times New Roman" w:hAnsi="Times New Roman"/>
          <w:spacing w:val="-6"/>
          <w:szCs w:val="28"/>
        </w:rPr>
        <w:t xml:space="preserve"> </w:t>
      </w:r>
      <w:r w:rsidRPr="00D14141">
        <w:rPr>
          <w:rFonts w:ascii="Times New Roman" w:hAnsi="Times New Roman"/>
          <w:szCs w:val="28"/>
        </w:rPr>
        <w:t>liên</w:t>
      </w:r>
      <w:r w:rsidRPr="00D14141">
        <w:rPr>
          <w:rFonts w:ascii="Times New Roman" w:hAnsi="Times New Roman"/>
          <w:spacing w:val="-6"/>
          <w:szCs w:val="28"/>
        </w:rPr>
        <w:t xml:space="preserve"> </w:t>
      </w:r>
      <w:r w:rsidRPr="00D14141">
        <w:rPr>
          <w:rFonts w:ascii="Times New Roman" w:hAnsi="Times New Roman"/>
          <w:szCs w:val="28"/>
        </w:rPr>
        <w:t>quan</w:t>
      </w:r>
      <w:r w:rsidRPr="00D14141">
        <w:rPr>
          <w:rFonts w:ascii="Times New Roman" w:hAnsi="Times New Roman"/>
          <w:spacing w:val="-6"/>
          <w:szCs w:val="28"/>
        </w:rPr>
        <w:t xml:space="preserve"> </w:t>
      </w:r>
      <w:r w:rsidRPr="00D14141">
        <w:rPr>
          <w:rFonts w:ascii="Times New Roman" w:hAnsi="Times New Roman"/>
          <w:szCs w:val="28"/>
        </w:rPr>
        <w:t>đến</w:t>
      </w:r>
      <w:r w:rsidRPr="00D14141">
        <w:rPr>
          <w:rFonts w:ascii="Times New Roman" w:hAnsi="Times New Roman"/>
          <w:spacing w:val="-6"/>
          <w:szCs w:val="28"/>
        </w:rPr>
        <w:t xml:space="preserve"> </w:t>
      </w:r>
      <w:r w:rsidRPr="00D14141">
        <w:rPr>
          <w:rFonts w:ascii="Times New Roman" w:hAnsi="Times New Roman"/>
          <w:szCs w:val="28"/>
        </w:rPr>
        <w:t>điều</w:t>
      </w:r>
      <w:r w:rsidRPr="00D14141">
        <w:rPr>
          <w:rFonts w:ascii="Times New Roman" w:hAnsi="Times New Roman"/>
          <w:spacing w:val="-6"/>
          <w:szCs w:val="28"/>
        </w:rPr>
        <w:t xml:space="preserve"> </w:t>
      </w:r>
      <w:r w:rsidRPr="00D14141">
        <w:rPr>
          <w:rFonts w:ascii="Times New Roman" w:hAnsi="Times New Roman"/>
          <w:szCs w:val="28"/>
        </w:rPr>
        <w:t>kiện</w:t>
      </w:r>
      <w:r w:rsidRPr="00D14141">
        <w:rPr>
          <w:rFonts w:ascii="Times New Roman" w:hAnsi="Times New Roman"/>
          <w:spacing w:val="-6"/>
          <w:szCs w:val="28"/>
        </w:rPr>
        <w:t xml:space="preserve"> </w:t>
      </w:r>
      <w:r w:rsidRPr="00D14141">
        <w:rPr>
          <w:rFonts w:ascii="Times New Roman" w:hAnsi="Times New Roman"/>
          <w:szCs w:val="28"/>
        </w:rPr>
        <w:t>đầu</w:t>
      </w:r>
      <w:r w:rsidRPr="00D14141">
        <w:rPr>
          <w:rFonts w:ascii="Times New Roman" w:hAnsi="Times New Roman"/>
          <w:spacing w:val="-6"/>
          <w:szCs w:val="28"/>
        </w:rPr>
        <w:t xml:space="preserve"> </w:t>
      </w:r>
      <w:r w:rsidRPr="00D14141">
        <w:rPr>
          <w:rFonts w:ascii="Times New Roman" w:hAnsi="Times New Roman"/>
          <w:szCs w:val="28"/>
        </w:rPr>
        <w:t>tư</w:t>
      </w:r>
      <w:r w:rsidRPr="00D14141">
        <w:rPr>
          <w:rFonts w:ascii="Times New Roman" w:hAnsi="Times New Roman"/>
          <w:spacing w:val="-6"/>
          <w:szCs w:val="28"/>
        </w:rPr>
        <w:t xml:space="preserve"> </w:t>
      </w:r>
      <w:r w:rsidRPr="00D14141">
        <w:rPr>
          <w:rFonts w:ascii="Times New Roman" w:hAnsi="Times New Roman"/>
          <w:szCs w:val="28"/>
        </w:rPr>
        <w:t>kinh</w:t>
      </w:r>
      <w:r w:rsidRPr="00D14141">
        <w:rPr>
          <w:rFonts w:ascii="Times New Roman" w:hAnsi="Times New Roman"/>
          <w:spacing w:val="-6"/>
          <w:szCs w:val="28"/>
        </w:rPr>
        <w:t xml:space="preserve"> </w:t>
      </w:r>
      <w:r w:rsidRPr="00D14141">
        <w:rPr>
          <w:rFonts w:ascii="Times New Roman" w:hAnsi="Times New Roman"/>
          <w:szCs w:val="28"/>
        </w:rPr>
        <w:t>doanh</w:t>
      </w:r>
      <w:r w:rsidRPr="00D14141">
        <w:rPr>
          <w:rFonts w:ascii="Times New Roman" w:hAnsi="Times New Roman"/>
          <w:spacing w:val="-6"/>
          <w:szCs w:val="28"/>
        </w:rPr>
        <w:t xml:space="preserve"> </w:t>
      </w:r>
      <w:r w:rsidRPr="00D14141">
        <w:rPr>
          <w:rFonts w:ascii="Times New Roman" w:hAnsi="Times New Roman"/>
          <w:szCs w:val="28"/>
        </w:rPr>
        <w:t>thuộc</w:t>
      </w:r>
      <w:r w:rsidRPr="00D14141">
        <w:rPr>
          <w:rFonts w:ascii="Times New Roman" w:hAnsi="Times New Roman"/>
          <w:w w:val="99"/>
          <w:szCs w:val="28"/>
        </w:rPr>
        <w:t xml:space="preserve"> </w:t>
      </w:r>
      <w:r w:rsidRPr="00D14141">
        <w:rPr>
          <w:rFonts w:ascii="Times New Roman" w:hAnsi="Times New Roman"/>
          <w:szCs w:val="28"/>
        </w:rPr>
        <w:t>lĩnh vực quản lý nhà nước của Bộ Công</w:t>
      </w:r>
      <w:r w:rsidRPr="00D14141">
        <w:rPr>
          <w:rFonts w:ascii="Times New Roman" w:hAnsi="Times New Roman"/>
          <w:spacing w:val="-27"/>
          <w:szCs w:val="28"/>
        </w:rPr>
        <w:t xml:space="preserve"> </w:t>
      </w:r>
      <w:r w:rsidRPr="00D14141">
        <w:rPr>
          <w:rFonts w:ascii="Times New Roman" w:hAnsi="Times New Roman"/>
          <w:szCs w:val="28"/>
        </w:rPr>
        <w:t>Thương;</w:t>
      </w:r>
    </w:p>
    <w:p w:rsidR="00056B21" w:rsidRPr="00056B21" w:rsidRDefault="00056B21" w:rsidP="00D14141">
      <w:pPr>
        <w:spacing w:before="120" w:after="120"/>
        <w:ind w:firstLine="720"/>
        <w:jc w:val="both"/>
        <w:rPr>
          <w:rFonts w:ascii="Times New Roman" w:hAnsi="Times New Roman"/>
          <w:bCs/>
          <w:iCs/>
          <w:sz w:val="28"/>
          <w:szCs w:val="28"/>
          <w:lang w:val="pt-BR"/>
        </w:rPr>
      </w:pPr>
      <w:r w:rsidRPr="00056B21">
        <w:rPr>
          <w:rFonts w:ascii="Times New Roman" w:hAnsi="Times New Roman"/>
          <w:bCs/>
          <w:iCs/>
          <w:sz w:val="28"/>
          <w:szCs w:val="28"/>
          <w:lang w:val="pt-BR"/>
        </w:rPr>
        <w:t>- Các văn bản quy phạm pháp luật khác có liên quan.</w:t>
      </w:r>
    </w:p>
    <w:p w:rsidR="00056B21" w:rsidRPr="00056B21" w:rsidRDefault="00056B21" w:rsidP="00056B21">
      <w:pPr>
        <w:spacing w:before="120" w:after="120"/>
        <w:ind w:firstLine="720"/>
        <w:jc w:val="both"/>
        <w:rPr>
          <w:rFonts w:ascii="Times New Roman" w:hAnsi="Times New Roman"/>
          <w:b/>
          <w:bCs/>
          <w:iCs/>
          <w:sz w:val="28"/>
          <w:szCs w:val="28"/>
          <w:lang w:val="pt-BR"/>
        </w:rPr>
      </w:pPr>
      <w:r w:rsidRPr="00056B21">
        <w:rPr>
          <w:rFonts w:ascii="Times New Roman" w:hAnsi="Times New Roman"/>
          <w:b/>
          <w:bCs/>
          <w:iCs/>
          <w:sz w:val="28"/>
          <w:szCs w:val="28"/>
          <w:lang w:val="pt-BR"/>
        </w:rPr>
        <w:t>2. Thực hiện xử lý vi phạm</w:t>
      </w:r>
    </w:p>
    <w:p w:rsidR="00056B21" w:rsidRPr="00056B21" w:rsidRDefault="00056B21" w:rsidP="00056B21">
      <w:pPr>
        <w:spacing w:before="120" w:after="120"/>
        <w:ind w:firstLine="720"/>
        <w:jc w:val="both"/>
        <w:rPr>
          <w:rFonts w:ascii="Times New Roman" w:hAnsi="Times New Roman"/>
          <w:bCs/>
          <w:iCs/>
          <w:sz w:val="28"/>
          <w:szCs w:val="28"/>
          <w:lang w:val="pt-BR"/>
        </w:rPr>
      </w:pPr>
      <w:r w:rsidRPr="00056B21">
        <w:rPr>
          <w:rFonts w:ascii="Times New Roman" w:hAnsi="Times New Roman"/>
          <w:bCs/>
          <w:iCs/>
          <w:sz w:val="28"/>
          <w:szCs w:val="28"/>
          <w:lang w:val="pt-BR"/>
        </w:rPr>
        <w:t>Các đoàn kiểm tra khi phát hiện vi phạm phải xử lý theo đúng quy định của pháp luật; tuyệt đối không để thực phẩm không bảo đảm an toàn thực phẩm được phát hiện trong quá trình kiểm tra lưu thông trên thị trường. Xử lý nghiêm các đơn vị, cá nhân vi phạm quy định về ghi nhãn, quảng cáo thực phẩm. Áp dụng các biện pháp đình chỉ hoạt động của cơ sở sản xuất, kinh doanh vi phạm quy định về an toàn thực phẩm, khắc phục hậu quả; tịch thu tang vật, thu hồi, tiêu hủy sản phẩm vi phạm về an toàn thực phẩm theo quy định của pháp luật.</w:t>
      </w:r>
    </w:p>
    <w:p w:rsidR="00056B21" w:rsidRPr="00056B21" w:rsidRDefault="00056B21" w:rsidP="00056B21">
      <w:pPr>
        <w:spacing w:before="120" w:after="120"/>
        <w:ind w:firstLine="720"/>
        <w:jc w:val="both"/>
        <w:rPr>
          <w:rFonts w:ascii="Times New Roman" w:hAnsi="Times New Roman"/>
          <w:bCs/>
          <w:iCs/>
          <w:sz w:val="28"/>
          <w:szCs w:val="28"/>
          <w:lang w:val="pt-BR"/>
        </w:rPr>
      </w:pPr>
      <w:r w:rsidRPr="00056B21">
        <w:rPr>
          <w:rFonts w:ascii="Times New Roman" w:hAnsi="Times New Roman"/>
          <w:bCs/>
          <w:iCs/>
          <w:sz w:val="28"/>
          <w:szCs w:val="28"/>
          <w:lang w:val="pt-BR"/>
        </w:rPr>
        <w:t>Thẩm quyền xử lý vi phạm hành chính về an toàn thực phẩm theo đúng quy định của pháp luật.</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
          <w:bCs/>
          <w:iCs/>
          <w:color w:val="auto"/>
          <w:sz w:val="28"/>
          <w:szCs w:val="28"/>
          <w:lang w:val="pt-BR" w:eastAsia="en-US" w:bidi="ar-SA"/>
        </w:rPr>
      </w:pPr>
      <w:r w:rsidRPr="00480A4D">
        <w:rPr>
          <w:rFonts w:ascii="Times New Roman" w:eastAsia="Times New Roman" w:hAnsi="Times New Roman" w:cs="Times New Roman"/>
          <w:b/>
          <w:bCs/>
          <w:iCs/>
          <w:color w:val="auto"/>
          <w:sz w:val="28"/>
          <w:szCs w:val="28"/>
          <w:lang w:val="pt-BR" w:eastAsia="en-US" w:bidi="ar-SA"/>
        </w:rPr>
        <w:t>IV. TRIỂN KHAI THỰC HIỆN</w:t>
      </w:r>
    </w:p>
    <w:p w:rsidR="00C97BAA" w:rsidRPr="00AC6BE2" w:rsidRDefault="00C97BAA" w:rsidP="00347F5C">
      <w:pPr>
        <w:spacing w:before="120" w:after="120" w:line="276" w:lineRule="auto"/>
        <w:ind w:firstLine="720"/>
        <w:jc w:val="both"/>
        <w:rPr>
          <w:rFonts w:ascii="Times New Roman" w:hAnsi="Times New Roman" w:cs="Times New Roman"/>
          <w:b/>
          <w:color w:val="auto"/>
          <w:sz w:val="28"/>
          <w:szCs w:val="28"/>
          <w:lang w:val="sv-SE"/>
        </w:rPr>
      </w:pPr>
      <w:r w:rsidRPr="00AC6BE2">
        <w:rPr>
          <w:rFonts w:ascii="Times New Roman" w:hAnsi="Times New Roman" w:cs="Times New Roman"/>
          <w:b/>
          <w:sz w:val="28"/>
          <w:szCs w:val="28"/>
          <w:lang w:val="sv-SE"/>
        </w:rPr>
        <w:t>1. Tổ chức các đoàn kiểm tra</w:t>
      </w:r>
    </w:p>
    <w:p w:rsidR="00C97BAA" w:rsidRPr="00AC6BE2" w:rsidRDefault="00C97BAA" w:rsidP="00347F5C">
      <w:pPr>
        <w:pStyle w:val="BodyText"/>
        <w:spacing w:before="120" w:line="276" w:lineRule="auto"/>
        <w:rPr>
          <w:b/>
          <w:i/>
        </w:rPr>
      </w:pPr>
      <w:r w:rsidRPr="00AC6BE2">
        <w:rPr>
          <w:b/>
          <w:i/>
        </w:rPr>
        <w:tab/>
        <w:t>1.1. Cấp tỉnh</w:t>
      </w:r>
    </w:p>
    <w:p w:rsidR="00C97BAA" w:rsidRPr="00AC6BE2" w:rsidRDefault="005968A3" w:rsidP="00D14141">
      <w:pPr>
        <w:pStyle w:val="BodyText"/>
        <w:spacing w:before="120" w:line="276" w:lineRule="auto"/>
        <w:ind w:firstLine="720"/>
        <w:jc w:val="both"/>
        <w:rPr>
          <w:lang w:val="sv-SE"/>
        </w:rPr>
      </w:pPr>
      <w:r>
        <w:rPr>
          <w:spacing w:val="2"/>
          <w:lang w:val="sv-SE"/>
        </w:rPr>
        <w:t>Ban C</w:t>
      </w:r>
      <w:r w:rsidR="00C97BAA" w:rsidRPr="00AC6BE2">
        <w:rPr>
          <w:spacing w:val="2"/>
          <w:lang w:val="sv-SE"/>
        </w:rPr>
        <w:t xml:space="preserve">hỉ đạo liên ngành về </w:t>
      </w:r>
      <w:r>
        <w:rPr>
          <w:spacing w:val="2"/>
          <w:lang w:val="sv-SE"/>
        </w:rPr>
        <w:t>vệ sinh an toàn thực phẩm</w:t>
      </w:r>
      <w:r w:rsidR="00C97BAA" w:rsidRPr="00AC6BE2">
        <w:rPr>
          <w:spacing w:val="2"/>
          <w:lang w:val="sv-SE"/>
        </w:rPr>
        <w:t xml:space="preserve"> tỉnh chỉ đạo thành lập </w:t>
      </w:r>
      <w:r w:rsidR="00C97BAA" w:rsidRPr="00AC6BE2">
        <w:rPr>
          <w:lang w:val="sv-SE"/>
        </w:rPr>
        <w:t xml:space="preserve">01 Đoàn kiểm tra liên ngành (do Sở Y tế chủ trì) phối hợp với các cơ quan chức năng liên quan tổ chức kiểm tra tại 08 huyện, thị xã, thành phố trên địa bàn tỉnh. </w:t>
      </w:r>
    </w:p>
    <w:p w:rsidR="00C97BAA" w:rsidRPr="00AC6BE2" w:rsidRDefault="00935E94" w:rsidP="00347F5C">
      <w:pPr>
        <w:pStyle w:val="BodyText"/>
        <w:spacing w:before="120" w:line="276" w:lineRule="auto"/>
        <w:ind w:firstLine="720"/>
        <w:rPr>
          <w:b/>
          <w:bCs/>
          <w:i/>
          <w:bdr w:val="none" w:sz="0" w:space="0" w:color="auto" w:frame="1"/>
          <w:lang w:val="x-none"/>
        </w:rPr>
      </w:pPr>
      <w:r>
        <w:rPr>
          <w:b/>
          <w:bCs/>
          <w:i/>
          <w:bdr w:val="none" w:sz="0" w:space="0" w:color="auto" w:frame="1"/>
        </w:rPr>
        <w:lastRenderedPageBreak/>
        <w:t>1.2. Cấp huyện, xã</w:t>
      </w:r>
    </w:p>
    <w:p w:rsidR="00C97BAA" w:rsidRPr="00AC6BE2" w:rsidRDefault="00C97BAA" w:rsidP="00347F5C">
      <w:pPr>
        <w:spacing w:before="120" w:after="120" w:line="276" w:lineRule="auto"/>
        <w:ind w:firstLine="720"/>
        <w:jc w:val="both"/>
        <w:rPr>
          <w:rFonts w:ascii="Times New Roman" w:hAnsi="Times New Roman" w:cs="Times New Roman"/>
          <w:spacing w:val="2"/>
          <w:sz w:val="28"/>
          <w:szCs w:val="28"/>
        </w:rPr>
      </w:pPr>
      <w:r w:rsidRPr="00AC6BE2">
        <w:rPr>
          <w:rFonts w:ascii="Times New Roman" w:hAnsi="Times New Roman" w:cs="Times New Roman"/>
          <w:spacing w:val="2"/>
          <w:sz w:val="28"/>
          <w:szCs w:val="28"/>
          <w:lang w:val="sv-SE"/>
        </w:rPr>
        <w:t>Căn cứ vào Kế hoạch triển khai Tháng hành động năm 20</w:t>
      </w:r>
      <w:r w:rsidR="00271275">
        <w:rPr>
          <w:rFonts w:ascii="Times New Roman" w:hAnsi="Times New Roman" w:cs="Times New Roman"/>
          <w:spacing w:val="2"/>
          <w:sz w:val="28"/>
          <w:szCs w:val="28"/>
          <w:lang w:val="sv-SE"/>
        </w:rPr>
        <w:t>2</w:t>
      </w:r>
      <w:r w:rsidR="00F636E8">
        <w:rPr>
          <w:rFonts w:ascii="Times New Roman" w:hAnsi="Times New Roman" w:cs="Times New Roman"/>
          <w:spacing w:val="2"/>
          <w:sz w:val="28"/>
          <w:szCs w:val="28"/>
          <w:lang w:val="sv-SE"/>
        </w:rPr>
        <w:t>2</w:t>
      </w:r>
      <w:r w:rsidRPr="00AC6BE2">
        <w:rPr>
          <w:rFonts w:ascii="Times New Roman" w:hAnsi="Times New Roman" w:cs="Times New Roman"/>
          <w:spacing w:val="2"/>
          <w:sz w:val="28"/>
          <w:szCs w:val="28"/>
          <w:lang w:val="sv-SE"/>
        </w:rPr>
        <w:t xml:space="preserve"> củ</w:t>
      </w:r>
      <w:r w:rsidR="005968A3">
        <w:rPr>
          <w:rFonts w:ascii="Times New Roman" w:hAnsi="Times New Roman" w:cs="Times New Roman"/>
          <w:spacing w:val="2"/>
          <w:sz w:val="28"/>
          <w:szCs w:val="28"/>
          <w:lang w:val="sv-SE"/>
        </w:rPr>
        <w:t>a Ban C</w:t>
      </w:r>
      <w:r w:rsidRPr="00AC6BE2">
        <w:rPr>
          <w:rFonts w:ascii="Times New Roman" w:hAnsi="Times New Roman" w:cs="Times New Roman"/>
          <w:spacing w:val="2"/>
          <w:sz w:val="28"/>
          <w:szCs w:val="28"/>
          <w:lang w:val="sv-SE"/>
        </w:rPr>
        <w:t xml:space="preserve">hỉ đạo liên ngành về </w:t>
      </w:r>
      <w:r w:rsidR="000808CA">
        <w:rPr>
          <w:rFonts w:ascii="Times New Roman" w:hAnsi="Times New Roman" w:cs="Times New Roman"/>
          <w:spacing w:val="2"/>
          <w:sz w:val="28"/>
          <w:szCs w:val="28"/>
          <w:lang w:val="sv-SE"/>
        </w:rPr>
        <w:t xml:space="preserve">vệ sinh </w:t>
      </w:r>
      <w:r w:rsidR="000808CA" w:rsidRPr="000808CA">
        <w:rPr>
          <w:rFonts w:ascii="Times New Roman" w:hAnsi="Times New Roman" w:cs="Times New Roman"/>
          <w:spacing w:val="2"/>
          <w:sz w:val="28"/>
          <w:szCs w:val="28"/>
          <w:lang w:val="sv-SE"/>
        </w:rPr>
        <w:t>an toàn thực phẩm</w:t>
      </w:r>
      <w:r w:rsidRPr="00AC6BE2">
        <w:rPr>
          <w:rFonts w:ascii="Times New Roman" w:hAnsi="Times New Roman" w:cs="Times New Roman"/>
          <w:spacing w:val="2"/>
          <w:sz w:val="28"/>
          <w:szCs w:val="28"/>
          <w:lang w:val="sv-SE"/>
        </w:rPr>
        <w:t xml:space="preserve"> tỉnh và các văn bản hướng dẫn hiện hành, </w:t>
      </w:r>
      <w:r w:rsidR="000808CA">
        <w:rPr>
          <w:rFonts w:ascii="Times New Roman" w:hAnsi="Times New Roman" w:cs="Times New Roman"/>
          <w:spacing w:val="2"/>
          <w:sz w:val="28"/>
          <w:szCs w:val="28"/>
        </w:rPr>
        <w:t xml:space="preserve">Ban </w:t>
      </w:r>
      <w:r w:rsidR="000808CA">
        <w:rPr>
          <w:rFonts w:ascii="Times New Roman" w:hAnsi="Times New Roman" w:cs="Times New Roman"/>
          <w:spacing w:val="2"/>
          <w:sz w:val="28"/>
          <w:szCs w:val="28"/>
          <w:lang w:val="en-US"/>
        </w:rPr>
        <w:t>C</w:t>
      </w:r>
      <w:r w:rsidRPr="00AC6BE2">
        <w:rPr>
          <w:rFonts w:ascii="Times New Roman" w:hAnsi="Times New Roman" w:cs="Times New Roman"/>
          <w:spacing w:val="2"/>
          <w:sz w:val="28"/>
          <w:szCs w:val="28"/>
        </w:rPr>
        <w:t>hỉ đạ</w:t>
      </w:r>
      <w:r w:rsidR="000808CA">
        <w:rPr>
          <w:rFonts w:ascii="Times New Roman" w:hAnsi="Times New Roman" w:cs="Times New Roman"/>
          <w:spacing w:val="2"/>
          <w:sz w:val="28"/>
          <w:szCs w:val="28"/>
        </w:rPr>
        <w:t xml:space="preserve">o liên ngành </w:t>
      </w:r>
      <w:r w:rsidR="000808CA">
        <w:rPr>
          <w:rFonts w:ascii="Times New Roman" w:hAnsi="Times New Roman" w:cs="Times New Roman"/>
          <w:spacing w:val="2"/>
          <w:sz w:val="28"/>
          <w:szCs w:val="28"/>
          <w:lang w:val="en-US"/>
        </w:rPr>
        <w:t xml:space="preserve">về vệ sinh </w:t>
      </w:r>
      <w:r w:rsidR="000808CA" w:rsidRPr="000808CA">
        <w:rPr>
          <w:rFonts w:ascii="Times New Roman" w:hAnsi="Times New Roman" w:cs="Times New Roman"/>
          <w:spacing w:val="2"/>
          <w:sz w:val="28"/>
          <w:szCs w:val="28"/>
        </w:rPr>
        <w:t>an toàn thực phẩm</w:t>
      </w:r>
      <w:r w:rsidRPr="00AC6BE2">
        <w:rPr>
          <w:rFonts w:ascii="Times New Roman" w:hAnsi="Times New Roman" w:cs="Times New Roman"/>
          <w:spacing w:val="2"/>
          <w:sz w:val="28"/>
          <w:szCs w:val="28"/>
        </w:rPr>
        <w:t xml:space="preserve"> tuyến huyện, xã xây dựng Kế hoạch kiểm tra Tháng hành động tại địa phương; chuẩn bị nội dung báo cáo của địa phương với đoàn kiểm tra liên ngành </w:t>
      </w:r>
      <w:r w:rsidR="000808CA">
        <w:rPr>
          <w:rFonts w:ascii="Times New Roman" w:hAnsi="Times New Roman" w:cs="Times New Roman"/>
          <w:spacing w:val="2"/>
          <w:sz w:val="28"/>
          <w:szCs w:val="28"/>
          <w:lang w:val="en-US"/>
        </w:rPr>
        <w:t xml:space="preserve">về </w:t>
      </w:r>
      <w:r w:rsidR="000808CA" w:rsidRPr="000808CA">
        <w:rPr>
          <w:rFonts w:ascii="Times New Roman" w:hAnsi="Times New Roman" w:cs="Times New Roman"/>
          <w:spacing w:val="2"/>
          <w:sz w:val="28"/>
          <w:szCs w:val="28"/>
        </w:rPr>
        <w:t>an toàn thực phẩm</w:t>
      </w:r>
      <w:r w:rsidRPr="00AC6BE2">
        <w:rPr>
          <w:rFonts w:ascii="Times New Roman" w:hAnsi="Times New Roman" w:cs="Times New Roman"/>
          <w:spacing w:val="2"/>
          <w:sz w:val="28"/>
          <w:szCs w:val="28"/>
        </w:rPr>
        <w:t xml:space="preserve"> tuyến trên (theo mẫu); tổ chức các đoàn kiểm tra theo Kế hoạch đã xây dựng.</w:t>
      </w:r>
    </w:p>
    <w:p w:rsidR="00C97BAA" w:rsidRPr="00AC6BE2" w:rsidRDefault="00C97BAA" w:rsidP="00347F5C">
      <w:pPr>
        <w:spacing w:before="120" w:after="120" w:line="276" w:lineRule="auto"/>
        <w:ind w:firstLine="720"/>
        <w:jc w:val="both"/>
        <w:rPr>
          <w:rFonts w:ascii="Times New Roman" w:hAnsi="Times New Roman" w:cs="Times New Roman"/>
          <w:spacing w:val="2"/>
          <w:sz w:val="28"/>
          <w:szCs w:val="28"/>
          <w:lang w:val="sv-SE"/>
        </w:rPr>
      </w:pPr>
      <w:r w:rsidRPr="00AC6BE2">
        <w:rPr>
          <w:rFonts w:ascii="Times New Roman" w:hAnsi="Times New Roman" w:cs="Times New Roman"/>
          <w:spacing w:val="2"/>
          <w:sz w:val="28"/>
          <w:szCs w:val="28"/>
          <w:lang w:val="sv-SE"/>
        </w:rPr>
        <w:t xml:space="preserve">Các đoàn kiểm tra tổ chức cần đầy đủ thành phần, chuyên môn và đủ thẩm quyền, chuẩn bị đầy đủ các văn bản có liên quan, trang thiết bị kỹ thuật lấy mẫu, dụng cụ kiểm tra nhanh tại hiện trường, xử lý nghiêm và kịp thời các vi phạm trong sản xuất, kinh doanh thực phẩm. </w:t>
      </w:r>
    </w:p>
    <w:p w:rsidR="00C97BAA" w:rsidRPr="00AC6BE2" w:rsidRDefault="00C97BAA" w:rsidP="00347F5C">
      <w:pPr>
        <w:spacing w:before="120" w:after="120" w:line="276" w:lineRule="auto"/>
        <w:ind w:firstLine="720"/>
        <w:jc w:val="both"/>
        <w:rPr>
          <w:rFonts w:ascii="Times New Roman" w:hAnsi="Times New Roman" w:cs="Times New Roman"/>
          <w:spacing w:val="2"/>
          <w:sz w:val="28"/>
          <w:szCs w:val="28"/>
          <w:lang w:val="en-US"/>
        </w:rPr>
      </w:pPr>
      <w:r w:rsidRPr="00AC6BE2">
        <w:rPr>
          <w:rFonts w:ascii="Times New Roman" w:hAnsi="Times New Roman" w:cs="Times New Roman"/>
          <w:spacing w:val="2"/>
          <w:sz w:val="28"/>
          <w:szCs w:val="28"/>
        </w:rPr>
        <w:t xml:space="preserve">Kết thúc đợt kiểm tra, các đoàn tiến hành nhận xét, đánh giá việc thực hiện, đề xuất các giải pháp tăng cường và nâng cao hiệu lực, hiệu quả quản lý nhà nước về </w:t>
      </w:r>
      <w:r w:rsidR="00823C3C" w:rsidRPr="00823C3C">
        <w:rPr>
          <w:rFonts w:ascii="Times New Roman" w:hAnsi="Times New Roman" w:cs="Times New Roman"/>
          <w:spacing w:val="2"/>
          <w:sz w:val="28"/>
          <w:szCs w:val="28"/>
        </w:rPr>
        <w:t>an toàn thực phẩm</w:t>
      </w:r>
      <w:r w:rsidRPr="00AC6BE2">
        <w:rPr>
          <w:rFonts w:ascii="Times New Roman" w:hAnsi="Times New Roman" w:cs="Times New Roman"/>
          <w:spacing w:val="2"/>
          <w:sz w:val="28"/>
          <w:szCs w:val="28"/>
        </w:rPr>
        <w:t xml:space="preserve"> tại địa phương.</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
          <w:bCs/>
          <w:iCs/>
          <w:color w:val="auto"/>
          <w:sz w:val="28"/>
          <w:szCs w:val="28"/>
          <w:lang w:val="pt-BR" w:eastAsia="en-US" w:bidi="ar-SA"/>
        </w:rPr>
      </w:pPr>
      <w:r w:rsidRPr="00AC6BE2">
        <w:rPr>
          <w:rFonts w:ascii="Times New Roman" w:eastAsia="Times New Roman" w:hAnsi="Times New Roman" w:cs="Times New Roman"/>
          <w:b/>
          <w:bCs/>
          <w:iCs/>
          <w:color w:val="auto"/>
          <w:sz w:val="28"/>
          <w:szCs w:val="28"/>
          <w:lang w:val="pt-BR" w:eastAsia="en-US" w:bidi="ar-SA"/>
        </w:rPr>
        <w:t>2</w:t>
      </w:r>
      <w:r w:rsidRPr="00480A4D">
        <w:rPr>
          <w:rFonts w:ascii="Times New Roman" w:eastAsia="Times New Roman" w:hAnsi="Times New Roman" w:cs="Times New Roman"/>
          <w:b/>
          <w:bCs/>
          <w:iCs/>
          <w:color w:val="auto"/>
          <w:sz w:val="28"/>
          <w:szCs w:val="28"/>
          <w:lang w:val="pt-BR" w:eastAsia="en-US" w:bidi="ar-SA"/>
        </w:rPr>
        <w:t>.</w:t>
      </w:r>
      <w:r w:rsidRPr="00480A4D">
        <w:rPr>
          <w:rFonts w:ascii="Times New Roman" w:eastAsia="Times New Roman" w:hAnsi="Times New Roman" w:cs="Times New Roman"/>
          <w:bCs/>
          <w:iCs/>
          <w:color w:val="auto"/>
          <w:sz w:val="28"/>
          <w:szCs w:val="28"/>
          <w:lang w:val="pt-BR" w:eastAsia="en-US" w:bidi="ar-SA"/>
        </w:rPr>
        <w:t xml:space="preserve"> </w:t>
      </w:r>
      <w:r w:rsidRPr="00480A4D">
        <w:rPr>
          <w:rFonts w:ascii="Times New Roman" w:eastAsia="Times New Roman" w:hAnsi="Times New Roman" w:cs="Times New Roman"/>
          <w:b/>
          <w:bCs/>
          <w:iCs/>
          <w:color w:val="auto"/>
          <w:sz w:val="28"/>
          <w:szCs w:val="28"/>
          <w:lang w:val="pt-BR" w:eastAsia="en-US" w:bidi="ar-SA"/>
        </w:rPr>
        <w:t xml:space="preserve">Lấy mẫu kiểm nghiệm </w:t>
      </w:r>
    </w:p>
    <w:p w:rsidR="00C97BAA" w:rsidRPr="00AC6BE2" w:rsidRDefault="00C97BAA" w:rsidP="00347F5C">
      <w:pPr>
        <w:spacing w:before="120" w:after="120" w:line="276" w:lineRule="auto"/>
        <w:ind w:firstLine="720"/>
        <w:jc w:val="both"/>
        <w:rPr>
          <w:rFonts w:ascii="Times New Roman" w:hAnsi="Times New Roman" w:cs="Times New Roman"/>
          <w:color w:val="auto"/>
          <w:sz w:val="28"/>
          <w:szCs w:val="28"/>
          <w:lang w:val="sv-SE"/>
        </w:rPr>
      </w:pPr>
      <w:r w:rsidRPr="00AC6BE2">
        <w:rPr>
          <w:rFonts w:ascii="Times New Roman" w:hAnsi="Times New Roman" w:cs="Times New Roman"/>
          <w:sz w:val="28"/>
          <w:szCs w:val="28"/>
          <w:lang w:val="sv-SE"/>
        </w:rPr>
        <w:t xml:space="preserve">Việc lấy mẫu và chỉ định chỉ tiêu kiểm nghiệm do Trưởng đoàn quyết định trên cơ sở căn cứ tình hình thực tế nguy cơ mất an toàn thực phẩm tại nơi được kiểm tra. </w:t>
      </w:r>
    </w:p>
    <w:p w:rsidR="00C97BAA" w:rsidRPr="00AC6BE2" w:rsidRDefault="00C97BAA" w:rsidP="00347F5C">
      <w:pPr>
        <w:spacing w:before="120" w:after="120" w:line="276" w:lineRule="auto"/>
        <w:ind w:firstLine="720"/>
        <w:jc w:val="both"/>
        <w:rPr>
          <w:rFonts w:ascii="Times New Roman" w:hAnsi="Times New Roman" w:cs="Times New Roman"/>
          <w:sz w:val="28"/>
          <w:szCs w:val="28"/>
          <w:lang w:val="sv-SE"/>
        </w:rPr>
      </w:pPr>
      <w:r w:rsidRPr="00AC6BE2">
        <w:rPr>
          <w:rFonts w:ascii="Times New Roman" w:hAnsi="Times New Roman" w:cs="Times New Roman"/>
          <w:sz w:val="28"/>
          <w:szCs w:val="28"/>
          <w:lang w:val="sv-SE"/>
        </w:rPr>
        <w:t xml:space="preserve">Kinh phí cho việc mua mẫu và kiểm nghiệm mẫu do Chi cục An toàn vệ sinh thực phẩm, Sở Y tế chịu trách nhiệm bảo đảm từ kinh phí </w:t>
      </w:r>
      <w:r w:rsidR="00963E94">
        <w:rPr>
          <w:rFonts w:ascii="Times New Roman" w:hAnsi="Times New Roman" w:cs="Times New Roman"/>
          <w:sz w:val="28"/>
          <w:szCs w:val="28"/>
          <w:lang w:val="sv-SE"/>
        </w:rPr>
        <w:t>hỗ trợ của địa phương năm 2022</w:t>
      </w:r>
      <w:r w:rsidRPr="00AC6BE2">
        <w:rPr>
          <w:rFonts w:ascii="Times New Roman" w:hAnsi="Times New Roman" w:cs="Times New Roman"/>
          <w:sz w:val="28"/>
          <w:szCs w:val="28"/>
          <w:lang w:val="sv-SE"/>
        </w:rPr>
        <w:t>.</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
          <w:bCs/>
          <w:iCs/>
          <w:color w:val="auto"/>
          <w:sz w:val="28"/>
          <w:szCs w:val="28"/>
          <w:lang w:val="pt-BR" w:eastAsia="en-US" w:bidi="ar-SA"/>
        </w:rPr>
      </w:pPr>
      <w:r w:rsidRPr="00AC6BE2">
        <w:rPr>
          <w:rFonts w:ascii="Times New Roman" w:eastAsia="Times New Roman" w:hAnsi="Times New Roman" w:cs="Times New Roman"/>
          <w:b/>
          <w:bCs/>
          <w:iCs/>
          <w:color w:val="auto"/>
          <w:sz w:val="28"/>
          <w:szCs w:val="28"/>
          <w:lang w:val="pt-BR" w:eastAsia="en-US" w:bidi="ar-SA"/>
        </w:rPr>
        <w:t>3</w:t>
      </w:r>
      <w:r w:rsidRPr="00480A4D">
        <w:rPr>
          <w:rFonts w:ascii="Times New Roman" w:eastAsia="Times New Roman" w:hAnsi="Times New Roman" w:cs="Times New Roman"/>
          <w:b/>
          <w:bCs/>
          <w:iCs/>
          <w:color w:val="auto"/>
          <w:sz w:val="28"/>
          <w:szCs w:val="28"/>
          <w:lang w:val="pt-BR" w:eastAsia="en-US" w:bidi="ar-SA"/>
        </w:rPr>
        <w:t>. Tiến trình thực hiện</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Cs/>
          <w:iCs/>
          <w:color w:val="auto"/>
          <w:sz w:val="28"/>
          <w:szCs w:val="28"/>
          <w:lang w:val="pt-BR" w:eastAsia="en-US" w:bidi="ar-SA"/>
        </w:rPr>
      </w:pPr>
      <w:r w:rsidRPr="00F85F26">
        <w:rPr>
          <w:rFonts w:ascii="Times New Roman" w:eastAsia="Times New Roman" w:hAnsi="Times New Roman" w:cs="Times New Roman"/>
          <w:bCs/>
          <w:iCs/>
          <w:color w:val="auto"/>
          <w:sz w:val="28"/>
          <w:szCs w:val="28"/>
          <w:lang w:val="pt-BR" w:eastAsia="en-US" w:bidi="ar-SA"/>
        </w:rPr>
        <w:t>3.</w:t>
      </w:r>
      <w:r w:rsidRPr="00480A4D">
        <w:rPr>
          <w:rFonts w:ascii="Times New Roman" w:eastAsia="Times New Roman" w:hAnsi="Times New Roman" w:cs="Times New Roman"/>
          <w:bCs/>
          <w:iCs/>
          <w:color w:val="auto"/>
          <w:sz w:val="28"/>
          <w:szCs w:val="28"/>
          <w:lang w:val="pt-BR" w:eastAsia="en-US" w:bidi="ar-SA"/>
        </w:rPr>
        <w:t>1. Xây dựng kế hoạch “Tháng hành động vì an toàn thực phẩm” năm 202</w:t>
      </w:r>
      <w:r w:rsidR="00963E94">
        <w:rPr>
          <w:rFonts w:ascii="Times New Roman" w:eastAsia="Times New Roman" w:hAnsi="Times New Roman" w:cs="Times New Roman"/>
          <w:bCs/>
          <w:iCs/>
          <w:color w:val="auto"/>
          <w:sz w:val="28"/>
          <w:szCs w:val="28"/>
          <w:lang w:val="pt-BR" w:eastAsia="en-US" w:bidi="ar-SA"/>
        </w:rPr>
        <w:t>2</w:t>
      </w:r>
      <w:r w:rsidRPr="00480A4D">
        <w:rPr>
          <w:rFonts w:ascii="Times New Roman" w:eastAsia="Times New Roman" w:hAnsi="Times New Roman" w:cs="Times New Roman"/>
          <w:bCs/>
          <w:iCs/>
          <w:color w:val="auto"/>
          <w:sz w:val="28"/>
          <w:szCs w:val="28"/>
          <w:lang w:val="pt-BR" w:eastAsia="en-US" w:bidi="ar-SA"/>
        </w:rPr>
        <w:t xml:space="preserve"> và phân công tổ chức triển khai thực hiện.</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Cs/>
          <w:iCs/>
          <w:color w:val="auto"/>
          <w:sz w:val="28"/>
          <w:szCs w:val="28"/>
          <w:lang w:val="pt-BR" w:eastAsia="en-US" w:bidi="ar-SA"/>
        </w:rPr>
      </w:pPr>
      <w:r w:rsidRPr="00480A4D">
        <w:rPr>
          <w:rFonts w:ascii="Times New Roman" w:eastAsia="Times New Roman" w:hAnsi="Times New Roman" w:cs="Times New Roman"/>
          <w:bCs/>
          <w:iCs/>
          <w:color w:val="auto"/>
          <w:sz w:val="28"/>
          <w:szCs w:val="28"/>
          <w:lang w:val="pt-BR" w:eastAsia="en-US" w:bidi="ar-SA"/>
        </w:rPr>
        <w:t>T</w:t>
      </w:r>
      <w:r w:rsidRPr="00F85F26">
        <w:rPr>
          <w:rFonts w:ascii="Times New Roman" w:eastAsia="Times New Roman" w:hAnsi="Times New Roman" w:cs="Times New Roman"/>
          <w:bCs/>
          <w:iCs/>
          <w:color w:val="auto"/>
          <w:sz w:val="28"/>
          <w:szCs w:val="28"/>
          <w:lang w:val="pt-BR" w:eastAsia="en-US" w:bidi="ar-SA"/>
        </w:rPr>
        <w:t>uyến huyện, xã</w:t>
      </w:r>
      <w:r w:rsidRPr="00480A4D">
        <w:rPr>
          <w:rFonts w:ascii="Times New Roman" w:eastAsia="Times New Roman" w:hAnsi="Times New Roman" w:cs="Times New Roman"/>
          <w:bCs/>
          <w:iCs/>
          <w:color w:val="auto"/>
          <w:sz w:val="28"/>
          <w:szCs w:val="28"/>
          <w:lang w:val="pt-BR" w:eastAsia="en-US" w:bidi="ar-SA"/>
        </w:rPr>
        <w:t xml:space="preserve">: Trước ngày </w:t>
      </w:r>
      <w:r w:rsidRPr="00F85F26">
        <w:rPr>
          <w:rFonts w:ascii="Times New Roman" w:eastAsia="Times New Roman" w:hAnsi="Times New Roman" w:cs="Times New Roman"/>
          <w:bCs/>
          <w:iCs/>
          <w:color w:val="auto"/>
          <w:sz w:val="28"/>
          <w:szCs w:val="28"/>
          <w:lang w:val="pt-BR" w:eastAsia="en-US" w:bidi="ar-SA"/>
        </w:rPr>
        <w:t>10</w:t>
      </w:r>
      <w:r w:rsidRPr="00480A4D">
        <w:rPr>
          <w:rFonts w:ascii="Times New Roman" w:eastAsia="Times New Roman" w:hAnsi="Times New Roman" w:cs="Times New Roman"/>
          <w:bCs/>
          <w:iCs/>
          <w:color w:val="auto"/>
          <w:sz w:val="28"/>
          <w:szCs w:val="28"/>
          <w:lang w:val="pt-BR" w:eastAsia="en-US" w:bidi="ar-SA"/>
        </w:rPr>
        <w:t>/</w:t>
      </w:r>
      <w:r w:rsidRPr="00F85F26">
        <w:rPr>
          <w:rFonts w:ascii="Times New Roman" w:eastAsia="Times New Roman" w:hAnsi="Times New Roman" w:cs="Times New Roman"/>
          <w:bCs/>
          <w:iCs/>
          <w:color w:val="auto"/>
          <w:sz w:val="28"/>
          <w:szCs w:val="28"/>
          <w:lang w:val="pt-BR" w:eastAsia="en-US" w:bidi="ar-SA"/>
        </w:rPr>
        <w:t>4</w:t>
      </w:r>
      <w:r w:rsidRPr="00480A4D">
        <w:rPr>
          <w:rFonts w:ascii="Times New Roman" w:eastAsia="Times New Roman" w:hAnsi="Times New Roman" w:cs="Times New Roman"/>
          <w:bCs/>
          <w:iCs/>
          <w:color w:val="auto"/>
          <w:sz w:val="28"/>
          <w:szCs w:val="28"/>
          <w:lang w:val="pt-BR" w:eastAsia="en-US" w:bidi="ar-SA"/>
        </w:rPr>
        <w:t>/202</w:t>
      </w:r>
      <w:r w:rsidR="008C2984">
        <w:rPr>
          <w:rFonts w:ascii="Times New Roman" w:eastAsia="Times New Roman" w:hAnsi="Times New Roman" w:cs="Times New Roman"/>
          <w:bCs/>
          <w:iCs/>
          <w:color w:val="auto"/>
          <w:sz w:val="28"/>
          <w:szCs w:val="28"/>
          <w:lang w:val="pt-BR" w:eastAsia="en-US" w:bidi="ar-SA"/>
        </w:rPr>
        <w:t>2</w:t>
      </w:r>
    </w:p>
    <w:p w:rsidR="00C97BAA" w:rsidRDefault="00C97BAA" w:rsidP="00347F5C">
      <w:pPr>
        <w:widowControl/>
        <w:spacing w:before="120" w:after="120" w:line="276" w:lineRule="auto"/>
        <w:ind w:firstLine="720"/>
        <w:jc w:val="both"/>
        <w:rPr>
          <w:rFonts w:ascii="Times New Roman" w:eastAsia="Times New Roman" w:hAnsi="Times New Roman" w:cs="Times New Roman"/>
          <w:b/>
          <w:bCs/>
          <w:i/>
          <w:iCs/>
          <w:color w:val="auto"/>
          <w:sz w:val="28"/>
          <w:szCs w:val="28"/>
          <w:lang w:val="pt-BR" w:eastAsia="en-US" w:bidi="ar-SA"/>
        </w:rPr>
      </w:pPr>
      <w:r w:rsidRPr="00AC6BE2">
        <w:rPr>
          <w:rFonts w:ascii="Times New Roman" w:eastAsia="Times New Roman" w:hAnsi="Times New Roman" w:cs="Times New Roman"/>
          <w:b/>
          <w:bCs/>
          <w:i/>
          <w:iCs/>
          <w:color w:val="auto"/>
          <w:sz w:val="28"/>
          <w:szCs w:val="28"/>
          <w:lang w:val="pt-BR" w:eastAsia="en-US" w:bidi="ar-SA"/>
        </w:rPr>
        <w:t>3.</w:t>
      </w:r>
      <w:r w:rsidRPr="00480A4D">
        <w:rPr>
          <w:rFonts w:ascii="Times New Roman" w:eastAsia="Times New Roman" w:hAnsi="Times New Roman" w:cs="Times New Roman"/>
          <w:b/>
          <w:bCs/>
          <w:i/>
          <w:iCs/>
          <w:color w:val="auto"/>
          <w:sz w:val="28"/>
          <w:szCs w:val="28"/>
          <w:lang w:val="pt-BR" w:eastAsia="en-US" w:bidi="ar-SA"/>
        </w:rPr>
        <w:t>2. Triển khai kiểm tra tại cơ sở</w:t>
      </w:r>
    </w:p>
    <w:p w:rsidR="00C97BAA" w:rsidRPr="00AC6BE2" w:rsidRDefault="00C97BAA" w:rsidP="00347F5C">
      <w:pPr>
        <w:widowControl/>
        <w:spacing w:before="120" w:after="120" w:line="276" w:lineRule="auto"/>
        <w:ind w:firstLine="720"/>
        <w:jc w:val="both"/>
        <w:rPr>
          <w:rFonts w:ascii="Times New Roman" w:eastAsia="Times New Roman" w:hAnsi="Times New Roman" w:cs="Times New Roman"/>
          <w:bCs/>
          <w:i/>
          <w:iCs/>
          <w:color w:val="auto"/>
          <w:sz w:val="28"/>
          <w:szCs w:val="28"/>
          <w:lang w:val="pt-BR" w:eastAsia="en-US" w:bidi="ar-SA"/>
        </w:rPr>
      </w:pPr>
      <w:r w:rsidRPr="00AC6BE2">
        <w:rPr>
          <w:rFonts w:ascii="Times New Roman" w:eastAsia="Times New Roman" w:hAnsi="Times New Roman" w:cs="Times New Roman"/>
          <w:bCs/>
          <w:i/>
          <w:iCs/>
          <w:color w:val="auto"/>
          <w:sz w:val="28"/>
          <w:szCs w:val="28"/>
          <w:lang w:val="pt-BR" w:eastAsia="en-US" w:bidi="ar-SA"/>
        </w:rPr>
        <w:t>3.2.1. Tại tỉnh</w:t>
      </w:r>
    </w:p>
    <w:p w:rsidR="00C97BAA" w:rsidRPr="00AC6BE2" w:rsidRDefault="00C97BAA" w:rsidP="00347F5C">
      <w:pPr>
        <w:widowControl/>
        <w:spacing w:before="120" w:after="120" w:line="276" w:lineRule="auto"/>
        <w:ind w:firstLine="720"/>
        <w:jc w:val="both"/>
        <w:rPr>
          <w:rFonts w:ascii="Times New Roman" w:eastAsia="Times New Roman" w:hAnsi="Times New Roman" w:cs="Times New Roman"/>
          <w:bCs/>
          <w:iCs/>
          <w:color w:val="auto"/>
          <w:sz w:val="28"/>
          <w:szCs w:val="28"/>
          <w:lang w:val="pt-BR" w:eastAsia="en-US" w:bidi="ar-SA"/>
        </w:rPr>
      </w:pPr>
      <w:r w:rsidRPr="00AC6BE2">
        <w:rPr>
          <w:rFonts w:ascii="Times New Roman" w:eastAsia="Times New Roman" w:hAnsi="Times New Roman" w:cs="Times New Roman"/>
          <w:bCs/>
          <w:iCs/>
          <w:color w:val="auto"/>
          <w:sz w:val="28"/>
          <w:szCs w:val="28"/>
          <w:lang w:val="pt-BR" w:eastAsia="en-US" w:bidi="ar-SA"/>
        </w:rPr>
        <w:t>- Tổ chức thành lập Đoàn kiểm tra: trước ngày 1</w:t>
      </w:r>
      <w:r w:rsidR="008C2984">
        <w:rPr>
          <w:rFonts w:ascii="Times New Roman" w:eastAsia="Times New Roman" w:hAnsi="Times New Roman" w:cs="Times New Roman"/>
          <w:bCs/>
          <w:iCs/>
          <w:color w:val="auto"/>
          <w:sz w:val="28"/>
          <w:szCs w:val="28"/>
          <w:lang w:val="pt-BR" w:eastAsia="en-US" w:bidi="ar-SA"/>
        </w:rPr>
        <w:t>5</w:t>
      </w:r>
      <w:r w:rsidRPr="00AC6BE2">
        <w:rPr>
          <w:rFonts w:ascii="Times New Roman" w:eastAsia="Times New Roman" w:hAnsi="Times New Roman" w:cs="Times New Roman"/>
          <w:bCs/>
          <w:iCs/>
          <w:color w:val="auto"/>
          <w:sz w:val="28"/>
          <w:szCs w:val="28"/>
          <w:lang w:val="pt-BR" w:eastAsia="en-US" w:bidi="ar-SA"/>
        </w:rPr>
        <w:t>/4/20</w:t>
      </w:r>
      <w:r w:rsidR="00347F5C">
        <w:rPr>
          <w:rFonts w:ascii="Times New Roman" w:eastAsia="Times New Roman" w:hAnsi="Times New Roman" w:cs="Times New Roman"/>
          <w:bCs/>
          <w:iCs/>
          <w:color w:val="auto"/>
          <w:sz w:val="28"/>
          <w:szCs w:val="28"/>
          <w:lang w:val="pt-BR" w:eastAsia="en-US" w:bidi="ar-SA"/>
        </w:rPr>
        <w:t>2</w:t>
      </w:r>
      <w:r w:rsidR="008C2984">
        <w:rPr>
          <w:rFonts w:ascii="Times New Roman" w:eastAsia="Times New Roman" w:hAnsi="Times New Roman" w:cs="Times New Roman"/>
          <w:bCs/>
          <w:iCs/>
          <w:color w:val="auto"/>
          <w:sz w:val="28"/>
          <w:szCs w:val="28"/>
          <w:lang w:val="pt-BR" w:eastAsia="en-US" w:bidi="ar-SA"/>
        </w:rPr>
        <w:t>2</w:t>
      </w:r>
      <w:r w:rsidRPr="00AC6BE2">
        <w:rPr>
          <w:rFonts w:ascii="Times New Roman" w:eastAsia="Times New Roman" w:hAnsi="Times New Roman" w:cs="Times New Roman"/>
          <w:bCs/>
          <w:iCs/>
          <w:color w:val="auto"/>
          <w:sz w:val="28"/>
          <w:szCs w:val="28"/>
          <w:lang w:val="pt-BR" w:eastAsia="en-US" w:bidi="ar-SA"/>
        </w:rPr>
        <w:t>.</w:t>
      </w:r>
    </w:p>
    <w:p w:rsidR="00C97BAA" w:rsidRPr="00AC6BE2" w:rsidRDefault="00C97BAA" w:rsidP="00347F5C">
      <w:pPr>
        <w:widowControl/>
        <w:spacing w:before="120" w:after="120" w:line="276" w:lineRule="auto"/>
        <w:ind w:firstLine="720"/>
        <w:jc w:val="both"/>
        <w:rPr>
          <w:rFonts w:ascii="Times New Roman" w:eastAsia="Times New Roman" w:hAnsi="Times New Roman" w:cs="Times New Roman"/>
          <w:bCs/>
          <w:iCs/>
          <w:color w:val="auto"/>
          <w:sz w:val="28"/>
          <w:szCs w:val="28"/>
          <w:lang w:val="pt-BR" w:eastAsia="en-US" w:bidi="ar-SA"/>
        </w:rPr>
      </w:pPr>
      <w:r w:rsidRPr="00AC6BE2">
        <w:rPr>
          <w:rFonts w:ascii="Times New Roman" w:eastAsia="Times New Roman" w:hAnsi="Times New Roman" w:cs="Times New Roman"/>
          <w:bCs/>
          <w:iCs/>
          <w:color w:val="auto"/>
          <w:sz w:val="28"/>
          <w:szCs w:val="28"/>
          <w:lang w:val="pt-BR" w:eastAsia="en-US" w:bidi="ar-SA"/>
        </w:rPr>
        <w:t xml:space="preserve">- </w:t>
      </w:r>
      <w:r w:rsidR="00F45959">
        <w:rPr>
          <w:rFonts w:ascii="Times New Roman" w:eastAsia="Times New Roman" w:hAnsi="Times New Roman" w:cs="Times New Roman"/>
          <w:bCs/>
          <w:iCs/>
          <w:color w:val="auto"/>
          <w:sz w:val="28"/>
          <w:szCs w:val="28"/>
          <w:lang w:val="pt-BR" w:eastAsia="en-US" w:bidi="ar-SA"/>
        </w:rPr>
        <w:t>K</w:t>
      </w:r>
      <w:r w:rsidRPr="00AC6BE2">
        <w:rPr>
          <w:rFonts w:ascii="Times New Roman" w:eastAsia="Times New Roman" w:hAnsi="Times New Roman" w:cs="Times New Roman"/>
          <w:bCs/>
          <w:iCs/>
          <w:color w:val="auto"/>
          <w:sz w:val="28"/>
          <w:szCs w:val="28"/>
          <w:lang w:val="pt-BR" w:eastAsia="en-US" w:bidi="ar-SA"/>
        </w:rPr>
        <w:t>iểm tra tại các huyện, thị</w:t>
      </w:r>
      <w:r w:rsidR="008C2984">
        <w:rPr>
          <w:rFonts w:ascii="Times New Roman" w:eastAsia="Times New Roman" w:hAnsi="Times New Roman" w:cs="Times New Roman"/>
          <w:bCs/>
          <w:iCs/>
          <w:color w:val="auto"/>
          <w:sz w:val="28"/>
          <w:szCs w:val="28"/>
          <w:lang w:val="pt-BR" w:eastAsia="en-US" w:bidi="ar-SA"/>
        </w:rPr>
        <w:t xml:space="preserve"> xã</w:t>
      </w:r>
      <w:r w:rsidRPr="00AC6BE2">
        <w:rPr>
          <w:rFonts w:ascii="Times New Roman" w:eastAsia="Times New Roman" w:hAnsi="Times New Roman" w:cs="Times New Roman"/>
          <w:bCs/>
          <w:iCs/>
          <w:color w:val="auto"/>
          <w:sz w:val="28"/>
          <w:szCs w:val="28"/>
          <w:lang w:val="pt-BR" w:eastAsia="en-US" w:bidi="ar-SA"/>
        </w:rPr>
        <w:t>, thành</w:t>
      </w:r>
      <w:r w:rsidR="008C2984">
        <w:rPr>
          <w:rFonts w:ascii="Times New Roman" w:eastAsia="Times New Roman" w:hAnsi="Times New Roman" w:cs="Times New Roman"/>
          <w:bCs/>
          <w:iCs/>
          <w:color w:val="auto"/>
          <w:sz w:val="28"/>
          <w:szCs w:val="28"/>
          <w:lang w:val="pt-BR" w:eastAsia="en-US" w:bidi="ar-SA"/>
        </w:rPr>
        <w:t xml:space="preserve"> phố</w:t>
      </w:r>
      <w:r w:rsidRPr="00AC6BE2">
        <w:rPr>
          <w:rFonts w:ascii="Times New Roman" w:eastAsia="Times New Roman" w:hAnsi="Times New Roman" w:cs="Times New Roman"/>
          <w:bCs/>
          <w:iCs/>
          <w:color w:val="auto"/>
          <w:sz w:val="28"/>
          <w:szCs w:val="28"/>
          <w:lang w:val="pt-BR" w:eastAsia="en-US" w:bidi="ar-SA"/>
        </w:rPr>
        <w:t>: từ ngày 25/4/20</w:t>
      </w:r>
      <w:r w:rsidR="00347F5C">
        <w:rPr>
          <w:rFonts w:ascii="Times New Roman" w:eastAsia="Times New Roman" w:hAnsi="Times New Roman" w:cs="Times New Roman"/>
          <w:bCs/>
          <w:iCs/>
          <w:color w:val="auto"/>
          <w:sz w:val="28"/>
          <w:szCs w:val="28"/>
          <w:lang w:val="pt-BR" w:eastAsia="en-US" w:bidi="ar-SA"/>
        </w:rPr>
        <w:t>2</w:t>
      </w:r>
      <w:r w:rsidR="008C2984">
        <w:rPr>
          <w:rFonts w:ascii="Times New Roman" w:eastAsia="Times New Roman" w:hAnsi="Times New Roman" w:cs="Times New Roman"/>
          <w:bCs/>
          <w:iCs/>
          <w:color w:val="auto"/>
          <w:sz w:val="28"/>
          <w:szCs w:val="28"/>
          <w:lang w:val="pt-BR" w:eastAsia="en-US" w:bidi="ar-SA"/>
        </w:rPr>
        <w:t>2</w:t>
      </w:r>
      <w:r w:rsidRPr="00AC6BE2">
        <w:rPr>
          <w:rFonts w:ascii="Times New Roman" w:eastAsia="Times New Roman" w:hAnsi="Times New Roman" w:cs="Times New Roman"/>
          <w:bCs/>
          <w:iCs/>
          <w:color w:val="auto"/>
          <w:sz w:val="28"/>
          <w:szCs w:val="28"/>
          <w:lang w:val="pt-BR" w:eastAsia="en-US" w:bidi="ar-SA"/>
        </w:rPr>
        <w:t xml:space="preserve"> đến ngày 15/5/20</w:t>
      </w:r>
      <w:r w:rsidR="00347F5C">
        <w:rPr>
          <w:rFonts w:ascii="Times New Roman" w:eastAsia="Times New Roman" w:hAnsi="Times New Roman" w:cs="Times New Roman"/>
          <w:bCs/>
          <w:iCs/>
          <w:color w:val="auto"/>
          <w:sz w:val="28"/>
          <w:szCs w:val="28"/>
          <w:lang w:val="pt-BR" w:eastAsia="en-US" w:bidi="ar-SA"/>
        </w:rPr>
        <w:t>2</w:t>
      </w:r>
      <w:r w:rsidR="008C2984">
        <w:rPr>
          <w:rFonts w:ascii="Times New Roman" w:eastAsia="Times New Roman" w:hAnsi="Times New Roman" w:cs="Times New Roman"/>
          <w:bCs/>
          <w:iCs/>
          <w:color w:val="auto"/>
          <w:sz w:val="28"/>
          <w:szCs w:val="28"/>
          <w:lang w:val="pt-BR" w:eastAsia="en-US" w:bidi="ar-SA"/>
        </w:rPr>
        <w:t>2</w:t>
      </w:r>
      <w:r w:rsidRPr="00AC6BE2">
        <w:rPr>
          <w:rFonts w:ascii="Times New Roman" w:eastAsia="Times New Roman" w:hAnsi="Times New Roman" w:cs="Times New Roman"/>
          <w:bCs/>
          <w:iCs/>
          <w:color w:val="auto"/>
          <w:sz w:val="28"/>
          <w:szCs w:val="28"/>
          <w:lang w:val="pt-BR" w:eastAsia="en-US" w:bidi="ar-SA"/>
        </w:rPr>
        <w:t>.</w:t>
      </w:r>
    </w:p>
    <w:p w:rsidR="00C97BAA" w:rsidRPr="00AC6BE2" w:rsidRDefault="00C97BAA" w:rsidP="00347F5C">
      <w:pPr>
        <w:widowControl/>
        <w:spacing w:before="120" w:after="120" w:line="276" w:lineRule="auto"/>
        <w:ind w:firstLine="720"/>
        <w:jc w:val="both"/>
        <w:rPr>
          <w:rFonts w:ascii="Times New Roman" w:eastAsia="Times New Roman" w:hAnsi="Times New Roman" w:cs="Times New Roman"/>
          <w:bCs/>
          <w:i/>
          <w:iCs/>
          <w:color w:val="auto"/>
          <w:sz w:val="28"/>
          <w:szCs w:val="28"/>
          <w:lang w:val="pt-BR" w:eastAsia="en-US" w:bidi="ar-SA"/>
        </w:rPr>
      </w:pPr>
      <w:r w:rsidRPr="00AC6BE2">
        <w:rPr>
          <w:rFonts w:ascii="Times New Roman" w:eastAsia="Times New Roman" w:hAnsi="Times New Roman" w:cs="Times New Roman"/>
          <w:bCs/>
          <w:i/>
          <w:iCs/>
          <w:color w:val="auto"/>
          <w:sz w:val="28"/>
          <w:szCs w:val="28"/>
          <w:lang w:val="pt-BR" w:eastAsia="en-US" w:bidi="ar-SA"/>
        </w:rPr>
        <w:t>3.2.2. Tại huyện, xã</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Cs/>
          <w:iCs/>
          <w:color w:val="auto"/>
          <w:sz w:val="28"/>
          <w:szCs w:val="28"/>
          <w:lang w:val="pt-BR" w:eastAsia="en-US" w:bidi="ar-SA"/>
        </w:rPr>
      </w:pPr>
      <w:r w:rsidRPr="00AC6BE2">
        <w:rPr>
          <w:rFonts w:ascii="Times New Roman" w:eastAsia="Times New Roman" w:hAnsi="Times New Roman" w:cs="Times New Roman"/>
          <w:bCs/>
          <w:iCs/>
          <w:color w:val="auto"/>
          <w:sz w:val="28"/>
          <w:szCs w:val="28"/>
          <w:lang w:val="pt-BR" w:eastAsia="en-US" w:bidi="ar-SA"/>
        </w:rPr>
        <w:t>Căn cứ Kế hoạch triển khai Tháng hành động năm 20</w:t>
      </w:r>
      <w:r w:rsidR="00347F5C">
        <w:rPr>
          <w:rFonts w:ascii="Times New Roman" w:eastAsia="Times New Roman" w:hAnsi="Times New Roman" w:cs="Times New Roman"/>
          <w:bCs/>
          <w:iCs/>
          <w:color w:val="auto"/>
          <w:sz w:val="28"/>
          <w:szCs w:val="28"/>
          <w:lang w:val="pt-BR" w:eastAsia="en-US" w:bidi="ar-SA"/>
        </w:rPr>
        <w:t>2</w:t>
      </w:r>
      <w:r w:rsidR="00A74395">
        <w:rPr>
          <w:rFonts w:ascii="Times New Roman" w:eastAsia="Times New Roman" w:hAnsi="Times New Roman" w:cs="Times New Roman"/>
          <w:bCs/>
          <w:iCs/>
          <w:color w:val="auto"/>
          <w:sz w:val="28"/>
          <w:szCs w:val="28"/>
          <w:lang w:val="pt-BR" w:eastAsia="en-US" w:bidi="ar-SA"/>
        </w:rPr>
        <w:t>2</w:t>
      </w:r>
      <w:r w:rsidRPr="00AC6BE2">
        <w:rPr>
          <w:rFonts w:ascii="Times New Roman" w:eastAsia="Times New Roman" w:hAnsi="Times New Roman" w:cs="Times New Roman"/>
          <w:bCs/>
          <w:iCs/>
          <w:color w:val="auto"/>
          <w:sz w:val="28"/>
          <w:szCs w:val="28"/>
          <w:lang w:val="pt-BR" w:eastAsia="en-US" w:bidi="ar-SA"/>
        </w:rPr>
        <w:t xml:space="preserve"> của tỉnh, Ban Chỉ đạo liên ngành về vệ sinh an toàn thực phẩm tuyến huyện, xã xây dựng kế hoạch </w:t>
      </w:r>
      <w:r w:rsidRPr="00AC6BE2">
        <w:rPr>
          <w:rFonts w:ascii="Times New Roman" w:eastAsia="Times New Roman" w:hAnsi="Times New Roman" w:cs="Times New Roman"/>
          <w:bCs/>
          <w:iCs/>
          <w:color w:val="auto"/>
          <w:sz w:val="28"/>
          <w:szCs w:val="28"/>
          <w:lang w:val="pt-BR" w:eastAsia="en-US" w:bidi="ar-SA"/>
        </w:rPr>
        <w:lastRenderedPageBreak/>
        <w:t>kiểm tra trên địa bàn quản lý và tổ chức thực hiện; bảo đảm hoàn thành kế hoạch kiểm tra trước ngày 15/</w:t>
      </w:r>
      <w:r w:rsidR="00215CE9">
        <w:rPr>
          <w:rFonts w:ascii="Times New Roman" w:eastAsia="Times New Roman" w:hAnsi="Times New Roman" w:cs="Times New Roman"/>
          <w:bCs/>
          <w:iCs/>
          <w:color w:val="auto"/>
          <w:sz w:val="28"/>
          <w:szCs w:val="28"/>
          <w:lang w:val="pt-BR" w:eastAsia="en-US" w:bidi="ar-SA"/>
        </w:rPr>
        <w:t>5</w:t>
      </w:r>
      <w:r w:rsidRPr="00AC6BE2">
        <w:rPr>
          <w:rFonts w:ascii="Times New Roman" w:eastAsia="Times New Roman" w:hAnsi="Times New Roman" w:cs="Times New Roman"/>
          <w:bCs/>
          <w:iCs/>
          <w:color w:val="auto"/>
          <w:sz w:val="28"/>
          <w:szCs w:val="28"/>
          <w:lang w:val="pt-BR" w:eastAsia="en-US" w:bidi="ar-SA"/>
        </w:rPr>
        <w:t>/20</w:t>
      </w:r>
      <w:r w:rsidR="00347F5C">
        <w:rPr>
          <w:rFonts w:ascii="Times New Roman" w:eastAsia="Times New Roman" w:hAnsi="Times New Roman" w:cs="Times New Roman"/>
          <w:bCs/>
          <w:iCs/>
          <w:color w:val="auto"/>
          <w:sz w:val="28"/>
          <w:szCs w:val="28"/>
          <w:lang w:val="pt-BR" w:eastAsia="en-US" w:bidi="ar-SA"/>
        </w:rPr>
        <w:t>2</w:t>
      </w:r>
      <w:r w:rsidR="00215CE9">
        <w:rPr>
          <w:rFonts w:ascii="Times New Roman" w:eastAsia="Times New Roman" w:hAnsi="Times New Roman" w:cs="Times New Roman"/>
          <w:bCs/>
          <w:iCs/>
          <w:color w:val="auto"/>
          <w:sz w:val="28"/>
          <w:szCs w:val="28"/>
          <w:lang w:val="pt-BR" w:eastAsia="en-US" w:bidi="ar-SA"/>
        </w:rPr>
        <w:t>2</w:t>
      </w:r>
      <w:r w:rsidRPr="00AC6BE2">
        <w:rPr>
          <w:rFonts w:ascii="Times New Roman" w:eastAsia="Times New Roman" w:hAnsi="Times New Roman" w:cs="Times New Roman"/>
          <w:bCs/>
          <w:iCs/>
          <w:color w:val="auto"/>
          <w:sz w:val="28"/>
          <w:szCs w:val="28"/>
          <w:lang w:val="pt-BR" w:eastAsia="en-US" w:bidi="ar-SA"/>
        </w:rPr>
        <w:t>.</w:t>
      </w:r>
    </w:p>
    <w:p w:rsidR="00C97BAA" w:rsidRPr="00AC6BE2" w:rsidRDefault="00C97BAA" w:rsidP="00347F5C">
      <w:pPr>
        <w:widowControl/>
        <w:spacing w:before="120" w:after="120" w:line="276" w:lineRule="auto"/>
        <w:ind w:firstLine="720"/>
        <w:jc w:val="both"/>
        <w:rPr>
          <w:rFonts w:ascii="Times New Roman" w:eastAsia="Times New Roman" w:hAnsi="Times New Roman" w:cs="Times New Roman"/>
          <w:b/>
          <w:bCs/>
          <w:i/>
          <w:iCs/>
          <w:color w:val="auto"/>
          <w:sz w:val="28"/>
          <w:szCs w:val="28"/>
          <w:lang w:val="pt-BR" w:eastAsia="en-US" w:bidi="ar-SA"/>
        </w:rPr>
      </w:pPr>
      <w:r w:rsidRPr="00AC6BE2">
        <w:rPr>
          <w:rFonts w:ascii="Times New Roman" w:eastAsia="Times New Roman" w:hAnsi="Times New Roman" w:cs="Times New Roman"/>
          <w:b/>
          <w:bCs/>
          <w:i/>
          <w:iCs/>
          <w:color w:val="auto"/>
          <w:sz w:val="28"/>
          <w:szCs w:val="28"/>
          <w:lang w:val="pt-BR" w:eastAsia="en-US" w:bidi="ar-SA"/>
        </w:rPr>
        <w:t>3.3. Báo cáo kết quả</w:t>
      </w:r>
    </w:p>
    <w:p w:rsidR="00C97BAA" w:rsidRDefault="00C97BAA" w:rsidP="00347F5C">
      <w:pPr>
        <w:widowControl/>
        <w:spacing w:before="120" w:after="120" w:line="276" w:lineRule="auto"/>
        <w:ind w:firstLine="720"/>
        <w:jc w:val="both"/>
        <w:rPr>
          <w:rFonts w:ascii="Times New Roman" w:eastAsia="Times New Roman" w:hAnsi="Times New Roman" w:cs="Times New Roman"/>
          <w:bCs/>
          <w:iCs/>
          <w:color w:val="auto"/>
          <w:sz w:val="28"/>
          <w:szCs w:val="28"/>
          <w:lang w:val="pt-BR" w:eastAsia="en-US" w:bidi="ar-SA"/>
        </w:rPr>
      </w:pPr>
      <w:r w:rsidRPr="00AC6BE2">
        <w:rPr>
          <w:rFonts w:ascii="Times New Roman" w:eastAsia="Times New Roman" w:hAnsi="Times New Roman" w:cs="Times New Roman"/>
          <w:bCs/>
          <w:iCs/>
          <w:color w:val="auto"/>
          <w:sz w:val="28"/>
          <w:szCs w:val="28"/>
          <w:lang w:val="pt-BR" w:eastAsia="en-US" w:bidi="ar-SA"/>
        </w:rPr>
        <w:t xml:space="preserve">- Báo cáo kết quả  kiểm tra trong </w:t>
      </w:r>
      <w:r w:rsidR="00AB621B">
        <w:rPr>
          <w:rFonts w:ascii="Times New Roman" w:eastAsia="Times New Roman" w:hAnsi="Times New Roman" w:cs="Times New Roman"/>
          <w:bCs/>
          <w:iCs/>
          <w:color w:val="auto"/>
          <w:sz w:val="28"/>
          <w:szCs w:val="28"/>
          <w:lang w:val="pt-BR" w:eastAsia="en-US" w:bidi="ar-SA"/>
        </w:rPr>
        <w:t>“</w:t>
      </w:r>
      <w:r w:rsidRPr="00AC6BE2">
        <w:rPr>
          <w:rFonts w:ascii="Times New Roman" w:eastAsia="Times New Roman" w:hAnsi="Times New Roman" w:cs="Times New Roman"/>
          <w:bCs/>
          <w:iCs/>
          <w:color w:val="auto"/>
          <w:sz w:val="28"/>
          <w:szCs w:val="28"/>
          <w:lang w:val="pt-BR" w:eastAsia="en-US" w:bidi="ar-SA"/>
        </w:rPr>
        <w:t>Tháng hành động</w:t>
      </w:r>
      <w:r w:rsidR="00AB621B">
        <w:rPr>
          <w:rFonts w:ascii="Times New Roman" w:eastAsia="Times New Roman" w:hAnsi="Times New Roman" w:cs="Times New Roman"/>
          <w:bCs/>
          <w:iCs/>
          <w:color w:val="auto"/>
          <w:sz w:val="28"/>
          <w:szCs w:val="28"/>
          <w:lang w:val="pt-BR" w:eastAsia="en-US" w:bidi="ar-SA"/>
        </w:rPr>
        <w:t>”</w:t>
      </w:r>
      <w:r w:rsidRPr="00AC6BE2">
        <w:rPr>
          <w:rFonts w:ascii="Times New Roman" w:eastAsia="Times New Roman" w:hAnsi="Times New Roman" w:cs="Times New Roman"/>
          <w:bCs/>
          <w:iCs/>
          <w:color w:val="auto"/>
          <w:sz w:val="28"/>
          <w:szCs w:val="28"/>
          <w:lang w:val="pt-BR" w:eastAsia="en-US" w:bidi="ar-SA"/>
        </w:rPr>
        <w:t xml:space="preserve"> </w:t>
      </w:r>
      <w:r w:rsidR="00AB621B">
        <w:rPr>
          <w:rFonts w:ascii="Times New Roman" w:eastAsia="Times New Roman" w:hAnsi="Times New Roman" w:cs="Times New Roman"/>
          <w:bCs/>
          <w:iCs/>
          <w:color w:val="auto"/>
          <w:sz w:val="28"/>
          <w:szCs w:val="28"/>
          <w:lang w:val="pt-BR" w:eastAsia="en-US" w:bidi="ar-SA"/>
        </w:rPr>
        <w:t>năm 2022</w:t>
      </w:r>
      <w:r w:rsidR="00935E94">
        <w:rPr>
          <w:rFonts w:ascii="Times New Roman" w:eastAsia="Times New Roman" w:hAnsi="Times New Roman" w:cs="Times New Roman"/>
          <w:bCs/>
          <w:iCs/>
          <w:color w:val="auto"/>
          <w:sz w:val="28"/>
          <w:szCs w:val="28"/>
          <w:lang w:val="pt-BR" w:eastAsia="en-US" w:bidi="ar-SA"/>
        </w:rPr>
        <w:t xml:space="preserve"> thực hiện (theo mẫu</w:t>
      </w:r>
      <w:r w:rsidRPr="00AC6BE2">
        <w:rPr>
          <w:rFonts w:ascii="Times New Roman" w:eastAsia="Times New Roman" w:hAnsi="Times New Roman" w:cs="Times New Roman"/>
          <w:bCs/>
          <w:iCs/>
          <w:color w:val="auto"/>
          <w:sz w:val="28"/>
          <w:szCs w:val="28"/>
          <w:lang w:val="pt-BR" w:eastAsia="en-US" w:bidi="ar-SA"/>
        </w:rPr>
        <w:t xml:space="preserve">, số liệu tính đến hết Tháng hành động) gửi về Sở Y tế (Cơ quan thường trực Ban Chỉ đạo liên ngành về </w:t>
      </w:r>
      <w:r w:rsidR="00823C3C">
        <w:rPr>
          <w:rFonts w:ascii="Times New Roman" w:eastAsia="Times New Roman" w:hAnsi="Times New Roman" w:cs="Times New Roman"/>
          <w:bCs/>
          <w:iCs/>
          <w:color w:val="auto"/>
          <w:sz w:val="28"/>
          <w:szCs w:val="28"/>
          <w:lang w:val="pt-BR" w:eastAsia="en-US" w:bidi="ar-SA"/>
        </w:rPr>
        <w:t xml:space="preserve">vệ sinh </w:t>
      </w:r>
      <w:r w:rsidR="00823C3C" w:rsidRPr="00823C3C">
        <w:rPr>
          <w:rFonts w:ascii="Times New Roman" w:eastAsia="Times New Roman" w:hAnsi="Times New Roman" w:cs="Times New Roman"/>
          <w:bCs/>
          <w:iCs/>
          <w:color w:val="auto"/>
          <w:sz w:val="28"/>
          <w:szCs w:val="28"/>
          <w:lang w:val="pt-BR" w:eastAsia="en-US" w:bidi="ar-SA"/>
        </w:rPr>
        <w:t>an toàn thực phẩm</w:t>
      </w:r>
      <w:r w:rsidRPr="00AC6BE2">
        <w:rPr>
          <w:rFonts w:ascii="Times New Roman" w:eastAsia="Times New Roman" w:hAnsi="Times New Roman" w:cs="Times New Roman"/>
          <w:bCs/>
          <w:iCs/>
          <w:color w:val="auto"/>
          <w:sz w:val="28"/>
          <w:szCs w:val="28"/>
          <w:lang w:val="pt-BR" w:eastAsia="en-US" w:bidi="ar-SA"/>
        </w:rPr>
        <w:t xml:space="preserve"> tỉnh) thông qua Chi cục An toàn vệ sinh thực phẩm, đường </w:t>
      </w:r>
      <w:r w:rsidR="00347F5C">
        <w:rPr>
          <w:rFonts w:ascii="Times New Roman" w:eastAsia="Times New Roman" w:hAnsi="Times New Roman" w:cs="Times New Roman"/>
          <w:bCs/>
          <w:iCs/>
          <w:color w:val="auto"/>
          <w:sz w:val="28"/>
          <w:szCs w:val="28"/>
          <w:lang w:val="pt-BR" w:eastAsia="en-US" w:bidi="ar-SA"/>
        </w:rPr>
        <w:t>Võ Văn Kiệt</w:t>
      </w:r>
      <w:r w:rsidRPr="00AC6BE2">
        <w:rPr>
          <w:rFonts w:ascii="Times New Roman" w:eastAsia="Times New Roman" w:hAnsi="Times New Roman" w:cs="Times New Roman"/>
          <w:bCs/>
          <w:iCs/>
          <w:color w:val="auto"/>
          <w:sz w:val="28"/>
          <w:szCs w:val="28"/>
          <w:lang w:val="pt-BR" w:eastAsia="en-US" w:bidi="ar-SA"/>
        </w:rPr>
        <w:t>, KV4, P</w:t>
      </w:r>
      <w:r w:rsidR="00347F5C">
        <w:rPr>
          <w:rFonts w:ascii="Times New Roman" w:eastAsia="Times New Roman" w:hAnsi="Times New Roman" w:cs="Times New Roman"/>
          <w:bCs/>
          <w:iCs/>
          <w:color w:val="auto"/>
          <w:sz w:val="28"/>
          <w:szCs w:val="28"/>
          <w:lang w:val="pt-BR" w:eastAsia="en-US" w:bidi="ar-SA"/>
        </w:rPr>
        <w:t>5</w:t>
      </w:r>
      <w:r w:rsidRPr="00AC6BE2">
        <w:rPr>
          <w:rFonts w:ascii="Times New Roman" w:eastAsia="Times New Roman" w:hAnsi="Times New Roman" w:cs="Times New Roman"/>
          <w:bCs/>
          <w:iCs/>
          <w:color w:val="auto"/>
          <w:sz w:val="28"/>
          <w:szCs w:val="28"/>
          <w:lang w:val="pt-BR" w:eastAsia="en-US" w:bidi="ar-SA"/>
        </w:rPr>
        <w:t xml:space="preserve">, TP Vị Thanh, tỉnh Hậu Giang; Điện thoại: 02933.870794; Email: </w:t>
      </w:r>
      <w:hyperlink r:id="rId9" w:history="1">
        <w:r w:rsidR="00347F5C" w:rsidRPr="00347F5C">
          <w:rPr>
            <w:rFonts w:ascii="Times New Roman" w:eastAsia="Times New Roman" w:hAnsi="Times New Roman" w:cs="Times New Roman"/>
            <w:bCs/>
            <w:iCs/>
            <w:sz w:val="28"/>
            <w:szCs w:val="28"/>
            <w:u w:val="single"/>
            <w:lang w:val="pt-BR" w:eastAsia="en-US" w:bidi="ar-SA"/>
          </w:rPr>
          <w:t>ccatvstp.syt@haugiang.gov.vn</w:t>
        </w:r>
      </w:hyperlink>
      <w:r w:rsidR="00347F5C" w:rsidRPr="00347F5C">
        <w:rPr>
          <w:rFonts w:ascii="Times New Roman" w:eastAsia="Times New Roman" w:hAnsi="Times New Roman" w:cs="Times New Roman"/>
          <w:bCs/>
          <w:iCs/>
          <w:sz w:val="28"/>
          <w:szCs w:val="28"/>
          <w:lang w:val="pt-BR" w:eastAsia="en-US" w:bidi="ar-SA"/>
        </w:rPr>
        <w:t xml:space="preserve"> </w:t>
      </w:r>
      <w:r w:rsidRPr="00AC6BE2">
        <w:rPr>
          <w:rFonts w:ascii="Times New Roman" w:eastAsia="Times New Roman" w:hAnsi="Times New Roman" w:cs="Times New Roman"/>
          <w:bCs/>
          <w:iCs/>
          <w:color w:val="auto"/>
          <w:sz w:val="28"/>
          <w:szCs w:val="28"/>
          <w:lang w:val="pt-BR" w:eastAsia="en-US" w:bidi="ar-SA"/>
        </w:rPr>
        <w:t xml:space="preserve">trước ngày </w:t>
      </w:r>
      <w:r w:rsidR="00416080">
        <w:rPr>
          <w:rFonts w:ascii="Times New Roman" w:eastAsia="Times New Roman" w:hAnsi="Times New Roman" w:cs="Times New Roman"/>
          <w:bCs/>
          <w:iCs/>
          <w:color w:val="auto"/>
          <w:sz w:val="28"/>
          <w:szCs w:val="28"/>
          <w:lang w:val="pt-BR" w:eastAsia="en-US" w:bidi="ar-SA"/>
        </w:rPr>
        <w:t>20</w:t>
      </w:r>
      <w:r w:rsidRPr="00AC6BE2">
        <w:rPr>
          <w:rFonts w:ascii="Times New Roman" w:eastAsia="Times New Roman" w:hAnsi="Times New Roman" w:cs="Times New Roman"/>
          <w:bCs/>
          <w:iCs/>
          <w:color w:val="auto"/>
          <w:sz w:val="28"/>
          <w:szCs w:val="28"/>
          <w:lang w:val="pt-BR" w:eastAsia="en-US" w:bidi="ar-SA"/>
        </w:rPr>
        <w:t>/5/202</w:t>
      </w:r>
      <w:r w:rsidR="00652EA8">
        <w:rPr>
          <w:rFonts w:ascii="Times New Roman" w:eastAsia="Times New Roman" w:hAnsi="Times New Roman" w:cs="Times New Roman"/>
          <w:bCs/>
          <w:iCs/>
          <w:color w:val="auto"/>
          <w:sz w:val="28"/>
          <w:szCs w:val="28"/>
          <w:lang w:val="pt-BR" w:eastAsia="en-US" w:bidi="ar-SA"/>
        </w:rPr>
        <w:t>2</w:t>
      </w:r>
      <w:r w:rsidRPr="00AC6BE2">
        <w:rPr>
          <w:rFonts w:ascii="Times New Roman" w:eastAsia="Times New Roman" w:hAnsi="Times New Roman" w:cs="Times New Roman"/>
          <w:bCs/>
          <w:iCs/>
          <w:color w:val="auto"/>
          <w:sz w:val="28"/>
          <w:szCs w:val="28"/>
          <w:lang w:val="pt-BR" w:eastAsia="en-US" w:bidi="ar-SA"/>
        </w:rPr>
        <w:t xml:space="preserve"> để tổng hợp báo cáo UBND tỉnh, Cục An toàn thực phẩm</w:t>
      </w:r>
      <w:r w:rsidR="00F832F9">
        <w:rPr>
          <w:rFonts w:ascii="Times New Roman" w:eastAsia="Times New Roman" w:hAnsi="Times New Roman" w:cs="Times New Roman"/>
          <w:bCs/>
          <w:iCs/>
          <w:color w:val="auto"/>
          <w:sz w:val="28"/>
          <w:szCs w:val="28"/>
          <w:lang w:val="pt-BR" w:eastAsia="en-US" w:bidi="ar-SA"/>
        </w:rPr>
        <w:t xml:space="preserve"> theo quy định</w:t>
      </w:r>
      <w:r w:rsidRPr="00AC6BE2">
        <w:rPr>
          <w:rFonts w:ascii="Times New Roman" w:eastAsia="Times New Roman" w:hAnsi="Times New Roman" w:cs="Times New Roman"/>
          <w:bCs/>
          <w:iCs/>
          <w:color w:val="auto"/>
          <w:sz w:val="28"/>
          <w:szCs w:val="28"/>
          <w:lang w:val="pt-BR" w:eastAsia="en-US" w:bidi="ar-SA"/>
        </w:rPr>
        <w:t>.</w:t>
      </w:r>
    </w:p>
    <w:p w:rsidR="00C97BAA" w:rsidRPr="00480A4D" w:rsidRDefault="00C97BAA" w:rsidP="00347F5C">
      <w:pPr>
        <w:widowControl/>
        <w:spacing w:before="120" w:after="120" w:line="276" w:lineRule="auto"/>
        <w:ind w:firstLine="720"/>
        <w:jc w:val="both"/>
        <w:rPr>
          <w:rFonts w:ascii="Times New Roman" w:eastAsia="Times New Roman" w:hAnsi="Times New Roman" w:cs="Times New Roman"/>
          <w:b/>
          <w:bCs/>
          <w:iCs/>
          <w:color w:val="auto"/>
          <w:sz w:val="28"/>
          <w:szCs w:val="28"/>
          <w:lang w:val="pt-BR" w:eastAsia="en-US" w:bidi="ar-SA"/>
        </w:rPr>
      </w:pPr>
      <w:r w:rsidRPr="00AC6BE2">
        <w:rPr>
          <w:rFonts w:ascii="Times New Roman" w:eastAsia="Times New Roman" w:hAnsi="Times New Roman" w:cs="Times New Roman"/>
          <w:b/>
          <w:bCs/>
          <w:iCs/>
          <w:color w:val="auto"/>
          <w:sz w:val="28"/>
          <w:szCs w:val="28"/>
          <w:lang w:val="pt-BR" w:eastAsia="en-US" w:bidi="ar-SA"/>
        </w:rPr>
        <w:t>4</w:t>
      </w:r>
      <w:r w:rsidRPr="00480A4D">
        <w:rPr>
          <w:rFonts w:ascii="Times New Roman" w:eastAsia="Times New Roman" w:hAnsi="Times New Roman" w:cs="Times New Roman"/>
          <w:b/>
          <w:bCs/>
          <w:iCs/>
          <w:color w:val="auto"/>
          <w:sz w:val="28"/>
          <w:szCs w:val="28"/>
          <w:lang w:val="pt-BR" w:eastAsia="en-US" w:bidi="ar-SA"/>
        </w:rPr>
        <w:t>. Bảo đảm kinh phí, phương tiện đi lại</w:t>
      </w:r>
    </w:p>
    <w:p w:rsidR="00C97BAA" w:rsidRPr="00AC6BE2" w:rsidRDefault="00C97BAA" w:rsidP="00347F5C">
      <w:pPr>
        <w:spacing w:before="120" w:after="120" w:line="276" w:lineRule="auto"/>
        <w:ind w:firstLine="720"/>
        <w:jc w:val="both"/>
        <w:rPr>
          <w:rFonts w:ascii="Times New Roman" w:hAnsi="Times New Roman" w:cs="Times New Roman"/>
          <w:b/>
          <w:i/>
          <w:color w:val="auto"/>
          <w:sz w:val="28"/>
          <w:szCs w:val="28"/>
          <w:lang w:val="nl-NL"/>
        </w:rPr>
      </w:pPr>
      <w:r w:rsidRPr="00AC6BE2">
        <w:rPr>
          <w:rFonts w:ascii="Times New Roman" w:hAnsi="Times New Roman" w:cs="Times New Roman"/>
          <w:b/>
          <w:i/>
          <w:sz w:val="28"/>
          <w:szCs w:val="28"/>
          <w:lang w:val="sv-SE"/>
        </w:rPr>
        <w:t>4.1. Kinh phí</w:t>
      </w:r>
    </w:p>
    <w:p w:rsidR="00C97BAA" w:rsidRPr="00AC6BE2" w:rsidRDefault="00C97BAA" w:rsidP="00347F5C">
      <w:pPr>
        <w:spacing w:before="120" w:after="120" w:line="276" w:lineRule="auto"/>
        <w:ind w:firstLine="720"/>
        <w:jc w:val="both"/>
        <w:rPr>
          <w:rFonts w:ascii="Times New Roman" w:hAnsi="Times New Roman" w:cs="Times New Roman"/>
          <w:sz w:val="28"/>
          <w:szCs w:val="28"/>
          <w:lang w:val="nl-NL"/>
        </w:rPr>
      </w:pPr>
      <w:r w:rsidRPr="00AC6BE2">
        <w:rPr>
          <w:rFonts w:ascii="Times New Roman" w:hAnsi="Times New Roman" w:cs="Times New Roman"/>
          <w:sz w:val="28"/>
          <w:szCs w:val="28"/>
          <w:lang w:val="nl-NL"/>
        </w:rPr>
        <w:t>- Kinh phí hỗ trợ của địa phương.</w:t>
      </w:r>
    </w:p>
    <w:p w:rsidR="00C97BAA" w:rsidRPr="00AC6BE2" w:rsidRDefault="00C97BAA" w:rsidP="00347F5C">
      <w:pPr>
        <w:spacing w:before="120" w:after="120" w:line="276" w:lineRule="auto"/>
        <w:ind w:firstLine="720"/>
        <w:jc w:val="both"/>
        <w:rPr>
          <w:rFonts w:ascii="Times New Roman" w:hAnsi="Times New Roman" w:cs="Times New Roman"/>
          <w:sz w:val="28"/>
          <w:szCs w:val="28"/>
          <w:lang w:val="nl-NL"/>
        </w:rPr>
      </w:pPr>
      <w:r w:rsidRPr="00AC6BE2">
        <w:rPr>
          <w:rFonts w:ascii="Times New Roman" w:hAnsi="Times New Roman" w:cs="Times New Roman"/>
          <w:sz w:val="28"/>
          <w:szCs w:val="28"/>
          <w:lang w:val="nl-NL"/>
        </w:rPr>
        <w:t xml:space="preserve">- Kinh phí huy động từ các nguồn hợp pháp khác. </w:t>
      </w:r>
    </w:p>
    <w:p w:rsidR="00C97BAA" w:rsidRPr="00AC6BE2" w:rsidRDefault="00C97BAA" w:rsidP="00347F5C">
      <w:pPr>
        <w:spacing w:before="120" w:after="120" w:line="276" w:lineRule="auto"/>
        <w:ind w:firstLine="720"/>
        <w:jc w:val="both"/>
        <w:rPr>
          <w:rFonts w:ascii="Times New Roman" w:hAnsi="Times New Roman" w:cs="Times New Roman"/>
          <w:sz w:val="28"/>
          <w:szCs w:val="28"/>
          <w:lang w:val="sv-SE"/>
        </w:rPr>
      </w:pPr>
      <w:r w:rsidRPr="00AC6BE2">
        <w:rPr>
          <w:rFonts w:ascii="Times New Roman" w:hAnsi="Times New Roman" w:cs="Times New Roman"/>
          <w:sz w:val="28"/>
          <w:szCs w:val="28"/>
          <w:lang w:val="sv-SE"/>
        </w:rPr>
        <w:t>Việc sử dụng kinh phí thực hiện theo các quy định tài chính hiện hành.</w:t>
      </w:r>
    </w:p>
    <w:p w:rsidR="00C97BAA" w:rsidRPr="00AC6BE2" w:rsidRDefault="00C97BAA" w:rsidP="00347F5C">
      <w:pPr>
        <w:spacing w:before="120" w:after="120" w:line="276" w:lineRule="auto"/>
        <w:ind w:firstLine="720"/>
        <w:jc w:val="both"/>
        <w:rPr>
          <w:rFonts w:ascii="Times New Roman" w:hAnsi="Times New Roman" w:cs="Times New Roman"/>
          <w:b/>
          <w:i/>
          <w:sz w:val="28"/>
          <w:szCs w:val="28"/>
          <w:lang w:val="sv-SE"/>
        </w:rPr>
      </w:pPr>
      <w:r w:rsidRPr="00AC6BE2">
        <w:rPr>
          <w:rFonts w:ascii="Times New Roman" w:hAnsi="Times New Roman" w:cs="Times New Roman"/>
          <w:b/>
          <w:i/>
          <w:sz w:val="28"/>
          <w:szCs w:val="28"/>
          <w:lang w:val="sv-SE"/>
        </w:rPr>
        <w:t>4.2. Phương tiện</w:t>
      </w:r>
    </w:p>
    <w:p w:rsidR="00C97BAA" w:rsidRPr="00AC6BE2" w:rsidRDefault="00C97BAA" w:rsidP="00347F5C">
      <w:pPr>
        <w:spacing w:before="120" w:after="120" w:line="276" w:lineRule="auto"/>
        <w:ind w:firstLine="720"/>
        <w:jc w:val="both"/>
        <w:rPr>
          <w:rFonts w:ascii="Times New Roman" w:hAnsi="Times New Roman" w:cs="Times New Roman"/>
          <w:i/>
          <w:sz w:val="28"/>
          <w:szCs w:val="28"/>
          <w:lang w:val="sv-SE"/>
        </w:rPr>
      </w:pPr>
      <w:r w:rsidRPr="00AC6BE2">
        <w:rPr>
          <w:rFonts w:ascii="Times New Roman" w:hAnsi="Times New Roman" w:cs="Times New Roman"/>
          <w:i/>
          <w:sz w:val="28"/>
          <w:szCs w:val="28"/>
          <w:lang w:val="sv-SE"/>
        </w:rPr>
        <w:t>4.2.1. Tại tỉnh</w:t>
      </w:r>
    </w:p>
    <w:p w:rsidR="00C97BAA" w:rsidRPr="00AC6BE2" w:rsidRDefault="00C97BAA" w:rsidP="00347F5C">
      <w:pPr>
        <w:spacing w:before="120" w:after="120" w:line="276" w:lineRule="auto"/>
        <w:ind w:firstLine="720"/>
        <w:jc w:val="both"/>
        <w:rPr>
          <w:rFonts w:ascii="Times New Roman" w:hAnsi="Times New Roman" w:cs="Times New Roman"/>
          <w:sz w:val="28"/>
          <w:szCs w:val="28"/>
          <w:lang w:val="sv-SE"/>
        </w:rPr>
      </w:pPr>
      <w:r w:rsidRPr="00AC6BE2">
        <w:rPr>
          <w:rFonts w:ascii="Times New Roman" w:hAnsi="Times New Roman" w:cs="Times New Roman"/>
          <w:sz w:val="28"/>
          <w:szCs w:val="28"/>
          <w:lang w:val="sv-SE"/>
        </w:rPr>
        <w:t>Do Trưởng đoàn kiểm tra chuẩn bị.</w:t>
      </w:r>
    </w:p>
    <w:p w:rsidR="00C97BAA" w:rsidRPr="00AC6BE2" w:rsidRDefault="00C97BAA" w:rsidP="00347F5C">
      <w:pPr>
        <w:spacing w:before="120" w:after="120" w:line="276" w:lineRule="auto"/>
        <w:ind w:firstLine="720"/>
        <w:jc w:val="both"/>
        <w:rPr>
          <w:rFonts w:ascii="Times New Roman" w:hAnsi="Times New Roman" w:cs="Times New Roman"/>
          <w:i/>
          <w:sz w:val="28"/>
          <w:szCs w:val="28"/>
          <w:lang w:val="sv-SE"/>
        </w:rPr>
      </w:pPr>
      <w:r w:rsidRPr="00AC6BE2">
        <w:rPr>
          <w:rFonts w:ascii="Times New Roman" w:hAnsi="Times New Roman" w:cs="Times New Roman"/>
          <w:i/>
          <w:sz w:val="28"/>
          <w:szCs w:val="28"/>
          <w:lang w:val="sv-SE"/>
        </w:rPr>
        <w:t>4.2.2. Tại huyện, xã</w:t>
      </w:r>
    </w:p>
    <w:p w:rsidR="00C97BAA" w:rsidRPr="00AC6BE2" w:rsidRDefault="00C97BAA" w:rsidP="00347F5C">
      <w:pPr>
        <w:spacing w:before="120" w:after="120" w:line="276" w:lineRule="auto"/>
        <w:ind w:firstLine="720"/>
        <w:jc w:val="both"/>
        <w:rPr>
          <w:rFonts w:ascii="Times New Roman" w:hAnsi="Times New Roman" w:cs="Times New Roman"/>
          <w:sz w:val="28"/>
          <w:szCs w:val="28"/>
          <w:lang w:val="sv-SE"/>
        </w:rPr>
      </w:pPr>
      <w:r w:rsidRPr="00AC6BE2">
        <w:rPr>
          <w:rFonts w:ascii="Times New Roman" w:hAnsi="Times New Roman" w:cs="Times New Roman"/>
          <w:sz w:val="28"/>
          <w:szCs w:val="28"/>
          <w:lang w:val="sv-SE"/>
        </w:rPr>
        <w:t>Phương tiện bảo đảm cho công tác kiểm tra do địa phương quy định. Việc sử dụng kinh phí thực hiện theo các quy định tài chính hiện hành./.</w:t>
      </w:r>
    </w:p>
    <w:p w:rsidR="00A02C5F" w:rsidRDefault="00A02C5F"/>
    <w:sectPr w:rsidR="00A02C5F" w:rsidSect="007606E1">
      <w:headerReference w:type="default" r:id="rId10"/>
      <w:pgSz w:w="11907" w:h="16840" w:code="9"/>
      <w:pgMar w:top="1134" w:right="1134" w:bottom="1134" w:left="1418"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1DE1" w:rsidRDefault="00651DE1" w:rsidP="00D86DA4">
      <w:r>
        <w:separator/>
      </w:r>
    </w:p>
  </w:endnote>
  <w:endnote w:type="continuationSeparator" w:id="0">
    <w:p w:rsidR="00651DE1" w:rsidRDefault="00651DE1" w:rsidP="00D86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1DE1" w:rsidRDefault="00651DE1" w:rsidP="00D86DA4">
      <w:r>
        <w:separator/>
      </w:r>
    </w:p>
  </w:footnote>
  <w:footnote w:type="continuationSeparator" w:id="0">
    <w:p w:rsidR="00651DE1" w:rsidRDefault="00651DE1" w:rsidP="00D86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092390252"/>
      <w:docPartObj>
        <w:docPartGallery w:val="Page Numbers (Top of Page)"/>
        <w:docPartUnique/>
      </w:docPartObj>
    </w:sdtPr>
    <w:sdtEndPr>
      <w:rPr>
        <w:noProof/>
      </w:rPr>
    </w:sdtEndPr>
    <w:sdtContent>
      <w:p w:rsidR="00D86DA4" w:rsidRPr="00D86DA4" w:rsidRDefault="00D86DA4">
        <w:pPr>
          <w:pStyle w:val="Header"/>
          <w:jc w:val="center"/>
          <w:rPr>
            <w:rFonts w:ascii="Times New Roman" w:hAnsi="Times New Roman" w:cs="Times New Roman"/>
          </w:rPr>
        </w:pPr>
        <w:r w:rsidRPr="00D86DA4">
          <w:rPr>
            <w:rFonts w:ascii="Times New Roman" w:hAnsi="Times New Roman" w:cs="Times New Roman"/>
          </w:rPr>
          <w:fldChar w:fldCharType="begin"/>
        </w:r>
        <w:r w:rsidRPr="00D86DA4">
          <w:rPr>
            <w:rFonts w:ascii="Times New Roman" w:hAnsi="Times New Roman" w:cs="Times New Roman"/>
          </w:rPr>
          <w:instrText xml:space="preserve"> PAGE   \* MERGEFORMAT </w:instrText>
        </w:r>
        <w:r w:rsidRPr="00D86DA4">
          <w:rPr>
            <w:rFonts w:ascii="Times New Roman" w:hAnsi="Times New Roman" w:cs="Times New Roman"/>
          </w:rPr>
          <w:fldChar w:fldCharType="separate"/>
        </w:r>
        <w:r w:rsidR="00303EB5">
          <w:rPr>
            <w:rFonts w:ascii="Times New Roman" w:hAnsi="Times New Roman" w:cs="Times New Roman"/>
            <w:noProof/>
          </w:rPr>
          <w:t>2</w:t>
        </w:r>
        <w:r w:rsidRPr="00D86DA4">
          <w:rPr>
            <w:rFonts w:ascii="Times New Roman" w:hAnsi="Times New Roman" w:cs="Times New Roman"/>
            <w:noProof/>
          </w:rPr>
          <w:fldChar w:fldCharType="end"/>
        </w:r>
      </w:p>
    </w:sdtContent>
  </w:sdt>
  <w:p w:rsidR="00D86DA4" w:rsidRDefault="00D86D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6A7E70"/>
    <w:multiLevelType w:val="hybridMultilevel"/>
    <w:tmpl w:val="D02E3084"/>
    <w:lvl w:ilvl="0" w:tplc="95CE7224">
      <w:start w:val="1"/>
      <w:numFmt w:val="bullet"/>
      <w:lvlText w:val="-"/>
      <w:lvlJc w:val="left"/>
      <w:pPr>
        <w:ind w:left="116" w:hanging="168"/>
      </w:pPr>
      <w:rPr>
        <w:rFonts w:ascii="Times New Roman" w:eastAsia="Times New Roman" w:hAnsi="Times New Roman" w:cs="Times New Roman" w:hint="default"/>
        <w:w w:val="99"/>
        <w:sz w:val="28"/>
        <w:szCs w:val="28"/>
      </w:rPr>
    </w:lvl>
    <w:lvl w:ilvl="1" w:tplc="40345556">
      <w:start w:val="1"/>
      <w:numFmt w:val="bullet"/>
      <w:lvlText w:val="•"/>
      <w:lvlJc w:val="left"/>
      <w:pPr>
        <w:ind w:left="1168" w:hanging="168"/>
      </w:pPr>
    </w:lvl>
    <w:lvl w:ilvl="2" w:tplc="17EC24F8">
      <w:start w:val="1"/>
      <w:numFmt w:val="bullet"/>
      <w:lvlText w:val="•"/>
      <w:lvlJc w:val="left"/>
      <w:pPr>
        <w:ind w:left="2216" w:hanging="168"/>
      </w:pPr>
    </w:lvl>
    <w:lvl w:ilvl="3" w:tplc="A6325414">
      <w:start w:val="1"/>
      <w:numFmt w:val="bullet"/>
      <w:lvlText w:val="•"/>
      <w:lvlJc w:val="left"/>
      <w:pPr>
        <w:ind w:left="3264" w:hanging="168"/>
      </w:pPr>
    </w:lvl>
    <w:lvl w:ilvl="4" w:tplc="082E4CFE">
      <w:start w:val="1"/>
      <w:numFmt w:val="bullet"/>
      <w:lvlText w:val="•"/>
      <w:lvlJc w:val="left"/>
      <w:pPr>
        <w:ind w:left="4312" w:hanging="168"/>
      </w:pPr>
    </w:lvl>
    <w:lvl w:ilvl="5" w:tplc="0712BD6C">
      <w:start w:val="1"/>
      <w:numFmt w:val="bullet"/>
      <w:lvlText w:val="•"/>
      <w:lvlJc w:val="left"/>
      <w:pPr>
        <w:ind w:left="5360" w:hanging="168"/>
      </w:pPr>
    </w:lvl>
    <w:lvl w:ilvl="6" w:tplc="610A28A2">
      <w:start w:val="1"/>
      <w:numFmt w:val="bullet"/>
      <w:lvlText w:val="•"/>
      <w:lvlJc w:val="left"/>
      <w:pPr>
        <w:ind w:left="6408" w:hanging="168"/>
      </w:pPr>
    </w:lvl>
    <w:lvl w:ilvl="7" w:tplc="49268E6E">
      <w:start w:val="1"/>
      <w:numFmt w:val="bullet"/>
      <w:lvlText w:val="•"/>
      <w:lvlJc w:val="left"/>
      <w:pPr>
        <w:ind w:left="7456" w:hanging="168"/>
      </w:pPr>
    </w:lvl>
    <w:lvl w:ilvl="8" w:tplc="A988436A">
      <w:start w:val="1"/>
      <w:numFmt w:val="bullet"/>
      <w:lvlText w:val="•"/>
      <w:lvlJc w:val="left"/>
      <w:pPr>
        <w:ind w:left="8504" w:hanging="168"/>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BAA"/>
    <w:rsid w:val="00056B21"/>
    <w:rsid w:val="000808CA"/>
    <w:rsid w:val="000B335E"/>
    <w:rsid w:val="00135D01"/>
    <w:rsid w:val="00142315"/>
    <w:rsid w:val="00215CE9"/>
    <w:rsid w:val="00271275"/>
    <w:rsid w:val="00290823"/>
    <w:rsid w:val="00303EB5"/>
    <w:rsid w:val="00347F5C"/>
    <w:rsid w:val="00416080"/>
    <w:rsid w:val="00462027"/>
    <w:rsid w:val="00587A70"/>
    <w:rsid w:val="005968A3"/>
    <w:rsid w:val="005A64A0"/>
    <w:rsid w:val="005B06A7"/>
    <w:rsid w:val="00614C72"/>
    <w:rsid w:val="00651DE1"/>
    <w:rsid w:val="00652EA8"/>
    <w:rsid w:val="006D2D66"/>
    <w:rsid w:val="006F2005"/>
    <w:rsid w:val="007606E1"/>
    <w:rsid w:val="00823C3C"/>
    <w:rsid w:val="00841BCF"/>
    <w:rsid w:val="008648CC"/>
    <w:rsid w:val="008965D0"/>
    <w:rsid w:val="008C2984"/>
    <w:rsid w:val="009128F7"/>
    <w:rsid w:val="00935E94"/>
    <w:rsid w:val="00963E94"/>
    <w:rsid w:val="00985F7F"/>
    <w:rsid w:val="00A02C5F"/>
    <w:rsid w:val="00A74395"/>
    <w:rsid w:val="00AB621B"/>
    <w:rsid w:val="00AC25D6"/>
    <w:rsid w:val="00B06717"/>
    <w:rsid w:val="00B10A2E"/>
    <w:rsid w:val="00BB2823"/>
    <w:rsid w:val="00BD4094"/>
    <w:rsid w:val="00C97BAA"/>
    <w:rsid w:val="00CB0791"/>
    <w:rsid w:val="00CC6E7F"/>
    <w:rsid w:val="00D14141"/>
    <w:rsid w:val="00D2206C"/>
    <w:rsid w:val="00D86DA4"/>
    <w:rsid w:val="00E35B84"/>
    <w:rsid w:val="00E72FE3"/>
    <w:rsid w:val="00E84248"/>
    <w:rsid w:val="00F36F1B"/>
    <w:rsid w:val="00F45959"/>
    <w:rsid w:val="00F636E8"/>
    <w:rsid w:val="00F832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7BAA"/>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C97BAA"/>
    <w:rPr>
      <w:rFonts w:eastAsia="Times New Roman" w:cs="Times New Roman"/>
      <w:szCs w:val="28"/>
    </w:rPr>
  </w:style>
  <w:style w:type="paragraph" w:styleId="BodyText">
    <w:name w:val="Body Text"/>
    <w:basedOn w:val="Normal"/>
    <w:link w:val="BodyTextChar"/>
    <w:qFormat/>
    <w:rsid w:val="00C97BAA"/>
    <w:pPr>
      <w:spacing w:after="120"/>
      <w:ind w:firstLine="400"/>
    </w:pPr>
    <w:rPr>
      <w:rFonts w:ascii="Times New Roman" w:eastAsia="Times New Roman" w:hAnsi="Times New Roman" w:cs="Times New Roman"/>
      <w:color w:val="auto"/>
      <w:sz w:val="28"/>
      <w:szCs w:val="28"/>
      <w:lang w:val="en-US" w:eastAsia="en-US" w:bidi="ar-SA"/>
    </w:rPr>
  </w:style>
  <w:style w:type="character" w:customStyle="1" w:styleId="BodyTextChar1">
    <w:name w:val="Body Text Char1"/>
    <w:basedOn w:val="DefaultParagraphFont"/>
    <w:uiPriority w:val="99"/>
    <w:semiHidden/>
    <w:rsid w:val="00C97BAA"/>
    <w:rPr>
      <w:rFonts w:ascii="Courier New" w:eastAsia="Courier New" w:hAnsi="Courier New" w:cs="Courier New"/>
      <w:color w:val="000000"/>
      <w:sz w:val="24"/>
      <w:szCs w:val="24"/>
      <w:lang w:val="vi-VN" w:eastAsia="vi-VN" w:bidi="vi-VN"/>
    </w:rPr>
  </w:style>
  <w:style w:type="paragraph" w:styleId="Header">
    <w:name w:val="header"/>
    <w:basedOn w:val="Normal"/>
    <w:link w:val="HeaderChar"/>
    <w:uiPriority w:val="99"/>
    <w:unhideWhenUsed/>
    <w:rsid w:val="00D86DA4"/>
    <w:pPr>
      <w:tabs>
        <w:tab w:val="center" w:pos="4680"/>
        <w:tab w:val="right" w:pos="9360"/>
      </w:tabs>
    </w:pPr>
  </w:style>
  <w:style w:type="character" w:customStyle="1" w:styleId="HeaderChar">
    <w:name w:val="Header Char"/>
    <w:basedOn w:val="DefaultParagraphFont"/>
    <w:link w:val="Header"/>
    <w:uiPriority w:val="99"/>
    <w:rsid w:val="00D86DA4"/>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D86DA4"/>
    <w:pPr>
      <w:tabs>
        <w:tab w:val="center" w:pos="4680"/>
        <w:tab w:val="right" w:pos="9360"/>
      </w:tabs>
    </w:pPr>
  </w:style>
  <w:style w:type="character" w:customStyle="1" w:styleId="FooterChar">
    <w:name w:val="Footer Char"/>
    <w:basedOn w:val="DefaultParagraphFont"/>
    <w:link w:val="Footer"/>
    <w:uiPriority w:val="99"/>
    <w:rsid w:val="00D86DA4"/>
    <w:rPr>
      <w:rFonts w:ascii="Courier New" w:eastAsia="Courier New" w:hAnsi="Courier New" w:cs="Courier New"/>
      <w:color w:val="000000"/>
      <w:sz w:val="24"/>
      <w:szCs w:val="24"/>
      <w:lang w:val="vi-VN" w:eastAsia="vi-VN" w:bidi="vi-VN"/>
    </w:rPr>
  </w:style>
  <w:style w:type="character" w:styleId="Hyperlink">
    <w:name w:val="Hyperlink"/>
    <w:uiPriority w:val="99"/>
    <w:unhideWhenUsed/>
    <w:rsid w:val="00347F5C"/>
    <w:rPr>
      <w:color w:val="0563C1" w:themeColor="hyperlink"/>
      <w:u w:val="single"/>
    </w:rPr>
  </w:style>
  <w:style w:type="character" w:styleId="Strong">
    <w:name w:val="Strong"/>
    <w:basedOn w:val="DefaultParagraphFont"/>
    <w:uiPriority w:val="22"/>
    <w:qFormat/>
    <w:rsid w:val="00614C72"/>
    <w:rPr>
      <w:b/>
      <w:bCs/>
    </w:rPr>
  </w:style>
  <w:style w:type="paragraph" w:styleId="ListParagraph">
    <w:name w:val="List Paragraph"/>
    <w:basedOn w:val="Normal"/>
    <w:uiPriority w:val="1"/>
    <w:qFormat/>
    <w:rsid w:val="00CC6E7F"/>
    <w:pPr>
      <w:widowControl/>
      <w:ind w:left="720"/>
      <w:contextualSpacing/>
    </w:pPr>
    <w:rPr>
      <w:rFonts w:ascii=".VnTime" w:eastAsia="Times New Roman" w:hAnsi=".VnTime" w:cs="Times New Roman"/>
      <w:color w:val="auto"/>
      <w:sz w:val="28"/>
      <w:szCs w:val="20"/>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97BAA"/>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C97BAA"/>
    <w:rPr>
      <w:rFonts w:eastAsia="Times New Roman" w:cs="Times New Roman"/>
      <w:szCs w:val="28"/>
    </w:rPr>
  </w:style>
  <w:style w:type="paragraph" w:styleId="BodyText">
    <w:name w:val="Body Text"/>
    <w:basedOn w:val="Normal"/>
    <w:link w:val="BodyTextChar"/>
    <w:qFormat/>
    <w:rsid w:val="00C97BAA"/>
    <w:pPr>
      <w:spacing w:after="120"/>
      <w:ind w:firstLine="400"/>
    </w:pPr>
    <w:rPr>
      <w:rFonts w:ascii="Times New Roman" w:eastAsia="Times New Roman" w:hAnsi="Times New Roman" w:cs="Times New Roman"/>
      <w:color w:val="auto"/>
      <w:sz w:val="28"/>
      <w:szCs w:val="28"/>
      <w:lang w:val="en-US" w:eastAsia="en-US" w:bidi="ar-SA"/>
    </w:rPr>
  </w:style>
  <w:style w:type="character" w:customStyle="1" w:styleId="BodyTextChar1">
    <w:name w:val="Body Text Char1"/>
    <w:basedOn w:val="DefaultParagraphFont"/>
    <w:uiPriority w:val="99"/>
    <w:semiHidden/>
    <w:rsid w:val="00C97BAA"/>
    <w:rPr>
      <w:rFonts w:ascii="Courier New" w:eastAsia="Courier New" w:hAnsi="Courier New" w:cs="Courier New"/>
      <w:color w:val="000000"/>
      <w:sz w:val="24"/>
      <w:szCs w:val="24"/>
      <w:lang w:val="vi-VN" w:eastAsia="vi-VN" w:bidi="vi-VN"/>
    </w:rPr>
  </w:style>
  <w:style w:type="paragraph" w:styleId="Header">
    <w:name w:val="header"/>
    <w:basedOn w:val="Normal"/>
    <w:link w:val="HeaderChar"/>
    <w:uiPriority w:val="99"/>
    <w:unhideWhenUsed/>
    <w:rsid w:val="00D86DA4"/>
    <w:pPr>
      <w:tabs>
        <w:tab w:val="center" w:pos="4680"/>
        <w:tab w:val="right" w:pos="9360"/>
      </w:tabs>
    </w:pPr>
  </w:style>
  <w:style w:type="character" w:customStyle="1" w:styleId="HeaderChar">
    <w:name w:val="Header Char"/>
    <w:basedOn w:val="DefaultParagraphFont"/>
    <w:link w:val="Header"/>
    <w:uiPriority w:val="99"/>
    <w:rsid w:val="00D86DA4"/>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D86DA4"/>
    <w:pPr>
      <w:tabs>
        <w:tab w:val="center" w:pos="4680"/>
        <w:tab w:val="right" w:pos="9360"/>
      </w:tabs>
    </w:pPr>
  </w:style>
  <w:style w:type="character" w:customStyle="1" w:styleId="FooterChar">
    <w:name w:val="Footer Char"/>
    <w:basedOn w:val="DefaultParagraphFont"/>
    <w:link w:val="Footer"/>
    <w:uiPriority w:val="99"/>
    <w:rsid w:val="00D86DA4"/>
    <w:rPr>
      <w:rFonts w:ascii="Courier New" w:eastAsia="Courier New" w:hAnsi="Courier New" w:cs="Courier New"/>
      <w:color w:val="000000"/>
      <w:sz w:val="24"/>
      <w:szCs w:val="24"/>
      <w:lang w:val="vi-VN" w:eastAsia="vi-VN" w:bidi="vi-VN"/>
    </w:rPr>
  </w:style>
  <w:style w:type="character" w:styleId="Hyperlink">
    <w:name w:val="Hyperlink"/>
    <w:uiPriority w:val="99"/>
    <w:unhideWhenUsed/>
    <w:rsid w:val="00347F5C"/>
    <w:rPr>
      <w:color w:val="0563C1" w:themeColor="hyperlink"/>
      <w:u w:val="single"/>
    </w:rPr>
  </w:style>
  <w:style w:type="character" w:styleId="Strong">
    <w:name w:val="Strong"/>
    <w:basedOn w:val="DefaultParagraphFont"/>
    <w:uiPriority w:val="22"/>
    <w:qFormat/>
    <w:rsid w:val="00614C72"/>
    <w:rPr>
      <w:b/>
      <w:bCs/>
    </w:rPr>
  </w:style>
  <w:style w:type="paragraph" w:styleId="ListParagraph">
    <w:name w:val="List Paragraph"/>
    <w:basedOn w:val="Normal"/>
    <w:uiPriority w:val="1"/>
    <w:qFormat/>
    <w:rsid w:val="00CC6E7F"/>
    <w:pPr>
      <w:widowControl/>
      <w:ind w:left="720"/>
      <w:contextualSpacing/>
    </w:pPr>
    <w:rPr>
      <w:rFonts w:ascii=".VnTime" w:eastAsia="Times New Roman" w:hAnsi=".VnTime" w:cs="Times New Roman"/>
      <w:color w:val="auto"/>
      <w:sz w:val="28"/>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842159">
      <w:bodyDiv w:val="1"/>
      <w:marLeft w:val="0"/>
      <w:marRight w:val="0"/>
      <w:marTop w:val="0"/>
      <w:marBottom w:val="0"/>
      <w:divBdr>
        <w:top w:val="none" w:sz="0" w:space="0" w:color="auto"/>
        <w:left w:val="none" w:sz="0" w:space="0" w:color="auto"/>
        <w:bottom w:val="none" w:sz="0" w:space="0" w:color="auto"/>
        <w:right w:val="none" w:sz="0" w:space="0" w:color="auto"/>
      </w:divBdr>
    </w:div>
    <w:div w:id="610891910">
      <w:bodyDiv w:val="1"/>
      <w:marLeft w:val="0"/>
      <w:marRight w:val="0"/>
      <w:marTop w:val="0"/>
      <w:marBottom w:val="0"/>
      <w:divBdr>
        <w:top w:val="none" w:sz="0" w:space="0" w:color="auto"/>
        <w:left w:val="none" w:sz="0" w:space="0" w:color="auto"/>
        <w:bottom w:val="none" w:sz="0" w:space="0" w:color="auto"/>
        <w:right w:val="none" w:sz="0" w:space="0" w:color="auto"/>
      </w:divBdr>
    </w:div>
    <w:div w:id="611518268">
      <w:bodyDiv w:val="1"/>
      <w:marLeft w:val="0"/>
      <w:marRight w:val="0"/>
      <w:marTop w:val="0"/>
      <w:marBottom w:val="0"/>
      <w:divBdr>
        <w:top w:val="none" w:sz="0" w:space="0" w:color="auto"/>
        <w:left w:val="none" w:sz="0" w:space="0" w:color="auto"/>
        <w:bottom w:val="none" w:sz="0" w:space="0" w:color="auto"/>
        <w:right w:val="none" w:sz="0" w:space="0" w:color="auto"/>
      </w:divBdr>
    </w:div>
    <w:div w:id="678240717">
      <w:bodyDiv w:val="1"/>
      <w:marLeft w:val="0"/>
      <w:marRight w:val="0"/>
      <w:marTop w:val="0"/>
      <w:marBottom w:val="0"/>
      <w:divBdr>
        <w:top w:val="none" w:sz="0" w:space="0" w:color="auto"/>
        <w:left w:val="none" w:sz="0" w:space="0" w:color="auto"/>
        <w:bottom w:val="none" w:sz="0" w:space="0" w:color="auto"/>
        <w:right w:val="none" w:sz="0" w:space="0" w:color="auto"/>
      </w:divBdr>
    </w:div>
    <w:div w:id="822889486">
      <w:bodyDiv w:val="1"/>
      <w:marLeft w:val="0"/>
      <w:marRight w:val="0"/>
      <w:marTop w:val="0"/>
      <w:marBottom w:val="0"/>
      <w:divBdr>
        <w:top w:val="none" w:sz="0" w:space="0" w:color="auto"/>
        <w:left w:val="none" w:sz="0" w:space="0" w:color="auto"/>
        <w:bottom w:val="none" w:sz="0" w:space="0" w:color="auto"/>
        <w:right w:val="none" w:sz="0" w:space="0" w:color="auto"/>
      </w:divBdr>
    </w:div>
    <w:div w:id="1152140112">
      <w:bodyDiv w:val="1"/>
      <w:marLeft w:val="0"/>
      <w:marRight w:val="0"/>
      <w:marTop w:val="0"/>
      <w:marBottom w:val="0"/>
      <w:divBdr>
        <w:top w:val="none" w:sz="0" w:space="0" w:color="auto"/>
        <w:left w:val="none" w:sz="0" w:space="0" w:color="auto"/>
        <w:bottom w:val="none" w:sz="0" w:space="0" w:color="auto"/>
        <w:right w:val="none" w:sz="0" w:space="0" w:color="auto"/>
      </w:divBdr>
    </w:div>
    <w:div w:id="1216820791">
      <w:bodyDiv w:val="1"/>
      <w:marLeft w:val="0"/>
      <w:marRight w:val="0"/>
      <w:marTop w:val="0"/>
      <w:marBottom w:val="0"/>
      <w:divBdr>
        <w:top w:val="none" w:sz="0" w:space="0" w:color="auto"/>
        <w:left w:val="none" w:sz="0" w:space="0" w:color="auto"/>
        <w:bottom w:val="none" w:sz="0" w:space="0" w:color="auto"/>
        <w:right w:val="none" w:sz="0" w:space="0" w:color="auto"/>
      </w:divBdr>
    </w:div>
    <w:div w:id="172013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gbao.chinhphu.vn/noi-dung-van-ban-so-18-vbhn-bct-30909?cbid=3034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catvstp.syt@haugiang.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2942</Words>
  <Characters>16772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2022-03-30T09:29:00Z</dcterms:created>
  <dcterms:modified xsi:type="dcterms:W3CDTF">2022-04-01T01:43:00Z</dcterms:modified>
</cp:coreProperties>
</file>